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FA" w:rsidRDefault="002A0EFA" w:rsidP="002A0EFA">
      <w:pPr>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2A0EFA" w:rsidRDefault="002A0EFA" w:rsidP="002A0EFA">
      <w:pPr>
        <w:rPr>
          <w:rFonts w:ascii="Times New Roman" w:eastAsia="黑体" w:hAnsi="Times New Roman" w:cs="Times New Roman"/>
          <w:sz w:val="32"/>
          <w:szCs w:val="32"/>
        </w:rPr>
      </w:pPr>
    </w:p>
    <w:p w:rsidR="002A0EFA" w:rsidRDefault="002A0EFA" w:rsidP="002A0EFA">
      <w:pPr>
        <w:spacing w:line="600" w:lineRule="exact"/>
        <w:jc w:val="center"/>
        <w:rPr>
          <w:rFonts w:ascii="方正小标宋_GBK" w:eastAsia="方正小标宋_GBK"/>
          <w:sz w:val="44"/>
          <w:szCs w:val="44"/>
        </w:rPr>
      </w:pPr>
      <w:r>
        <w:rPr>
          <w:rFonts w:ascii="Times New Roman" w:eastAsia="方正小标宋_GBK" w:hAnsi="Times New Roman" w:cs="Times New Roman"/>
          <w:sz w:val="44"/>
          <w:szCs w:val="44"/>
        </w:rPr>
        <w:t>2023</w:t>
      </w:r>
      <w:r>
        <w:rPr>
          <w:rFonts w:ascii="方正小标宋_GBK" w:eastAsia="方正小标宋_GBK" w:hint="eastAsia"/>
          <w:sz w:val="44"/>
          <w:szCs w:val="44"/>
        </w:rPr>
        <w:t>年“体彩新春季”即开营销活动</w:t>
      </w:r>
    </w:p>
    <w:p w:rsidR="002A0EFA" w:rsidRDefault="002A0EFA" w:rsidP="002A0EFA">
      <w:pPr>
        <w:spacing w:line="600" w:lineRule="exact"/>
        <w:jc w:val="center"/>
        <w:rPr>
          <w:rFonts w:ascii="方正小标宋_GBK" w:eastAsia="方正小标宋_GBK" w:hint="eastAsia"/>
          <w:sz w:val="44"/>
          <w:szCs w:val="44"/>
        </w:rPr>
      </w:pPr>
      <w:r>
        <w:rPr>
          <w:rFonts w:ascii="方正小标宋_GBK" w:eastAsia="方正小标宋_GBK" w:hint="eastAsia"/>
          <w:color w:val="000000" w:themeColor="text1"/>
          <w:sz w:val="44"/>
          <w:szCs w:val="44"/>
        </w:rPr>
        <w:t>汽车领取办法</w:t>
      </w:r>
    </w:p>
    <w:p w:rsidR="002A0EFA" w:rsidRDefault="002A0EFA" w:rsidP="002A0EFA">
      <w:pPr>
        <w:spacing w:line="600" w:lineRule="exact"/>
        <w:ind w:firstLineChars="200" w:firstLine="640"/>
        <w:jc w:val="center"/>
        <w:rPr>
          <w:rFonts w:ascii="方正小标宋_GBK" w:eastAsia="方正小标宋_GBK" w:hint="eastAsia"/>
          <w:color w:val="000000" w:themeColor="text1"/>
          <w:sz w:val="32"/>
          <w:szCs w:val="32"/>
        </w:rPr>
      </w:pPr>
    </w:p>
    <w:p w:rsidR="002A0EFA" w:rsidRDefault="002A0EFA" w:rsidP="002A0EFA">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一、领奖前提</w:t>
      </w:r>
    </w:p>
    <w:p w:rsidR="002A0EFA" w:rsidRDefault="002A0EFA" w:rsidP="002A0EFA">
      <w:pPr>
        <w:spacing w:line="600" w:lineRule="exact"/>
        <w:ind w:firstLineChars="200" w:firstLine="640"/>
        <w:rPr>
          <w:rFonts w:ascii="Times New Roman" w:eastAsia="仿宋_GB2312" w:hAnsi="Times New Roman" w:cs="Times New Roman" w:hint="eastAsia"/>
          <w:bCs/>
          <w:color w:val="000000" w:themeColor="text1"/>
          <w:sz w:val="32"/>
          <w:szCs w:val="32"/>
        </w:rPr>
      </w:pPr>
      <w:r>
        <w:rPr>
          <w:rFonts w:ascii="Times New Roman" w:eastAsia="仿宋_GB2312" w:hAnsi="Times New Roman" w:cs="Times New Roman" w:hint="eastAsia"/>
          <w:bCs/>
          <w:color w:val="000000" w:themeColor="text1"/>
          <w:sz w:val="32"/>
          <w:szCs w:val="32"/>
        </w:rPr>
        <w:t>中奖者需在规定时间内完成中奖资格确认及领奖验证（以上两项为领奖必要条件，缺一不可）。</w:t>
      </w:r>
    </w:p>
    <w:p w:rsidR="002A0EFA" w:rsidRDefault="002A0EFA" w:rsidP="002A0EFA">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二、中奖资格确认</w:t>
      </w:r>
    </w:p>
    <w:p w:rsidR="002A0EFA" w:rsidRDefault="002A0EFA" w:rsidP="002A0EFA">
      <w:pPr>
        <w:spacing w:line="600" w:lineRule="exact"/>
        <w:ind w:firstLineChars="200" w:firstLine="640"/>
        <w:rPr>
          <w:rFonts w:eastAsia="楷体_GB2312" w:hint="eastAsia"/>
          <w:sz w:val="32"/>
          <w:szCs w:val="32"/>
        </w:rPr>
      </w:pPr>
      <w:r>
        <w:rPr>
          <w:rFonts w:eastAsia="楷体_GB2312" w:hint="eastAsia"/>
          <w:sz w:val="32"/>
          <w:szCs w:val="32"/>
        </w:rPr>
        <w:t>（一）中奖资格确认时间</w:t>
      </w:r>
    </w:p>
    <w:p w:rsidR="002A0EFA" w:rsidRDefault="002A0EFA" w:rsidP="002A0EFA">
      <w:pPr>
        <w:spacing w:line="600" w:lineRule="exact"/>
        <w:ind w:firstLineChars="200" w:firstLine="640"/>
        <w:rPr>
          <w:rFonts w:ascii="Times New Roman" w:eastAsia="仿宋_GB2312" w:hAnsi="Times New Roman" w:cs="Times New Roman" w:hint="eastAsia"/>
          <w:bCs/>
          <w:color w:val="000000" w:themeColor="text1"/>
          <w:sz w:val="32"/>
          <w:szCs w:val="32"/>
        </w:rPr>
      </w:pPr>
      <w:r>
        <w:rPr>
          <w:rFonts w:ascii="Times New Roman" w:eastAsia="仿宋_GB2312" w:hAnsi="Times New Roman" w:cs="Times New Roman" w:hint="eastAsia"/>
          <w:bCs/>
          <w:color w:val="000000" w:themeColor="text1"/>
          <w:sz w:val="32"/>
          <w:szCs w:val="32"/>
        </w:rPr>
        <w:t>领奖资格系统确认时间：</w:t>
      </w:r>
      <w:r>
        <w:rPr>
          <w:rFonts w:ascii="Times New Roman" w:eastAsia="仿宋_GB2312" w:hAnsi="Times New Roman" w:cs="Times New Roman"/>
          <w:bCs/>
          <w:color w:val="000000" w:themeColor="text1"/>
          <w:sz w:val="32"/>
          <w:szCs w:val="32"/>
        </w:rPr>
        <w:t>2023</w:t>
      </w:r>
      <w:r>
        <w:rPr>
          <w:rFonts w:ascii="Times New Roman" w:eastAsia="仿宋_GB2312" w:hAnsi="Times New Roman" w:cs="Times New Roman" w:hint="eastAsia"/>
          <w:bCs/>
          <w:color w:val="000000" w:themeColor="text1"/>
          <w:sz w:val="32"/>
          <w:szCs w:val="32"/>
        </w:rPr>
        <w:t>年</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hint="eastAsia"/>
          <w:bCs/>
          <w:color w:val="000000" w:themeColor="text1"/>
          <w:sz w:val="32"/>
          <w:szCs w:val="32"/>
        </w:rPr>
        <w:t>月</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hint="eastAsia"/>
          <w:bCs/>
          <w:color w:val="000000" w:themeColor="text1"/>
          <w:sz w:val="32"/>
          <w:szCs w:val="32"/>
        </w:rPr>
        <w:t>日</w:t>
      </w:r>
      <w:r>
        <w:rPr>
          <w:rFonts w:ascii="Times New Roman" w:eastAsia="仿宋_GB2312" w:hAnsi="Times New Roman" w:cs="Times New Roman"/>
          <w:bCs/>
          <w:color w:val="000000" w:themeColor="text1"/>
          <w:sz w:val="32"/>
          <w:szCs w:val="32"/>
        </w:rPr>
        <w:t>0:00</w:t>
      </w:r>
      <w:r>
        <w:rPr>
          <w:rFonts w:ascii="Times New Roman" w:eastAsia="仿宋_GB2312" w:hAnsi="Times New Roman" w:cs="Times New Roman" w:hint="eastAsia"/>
          <w:bCs/>
          <w:color w:val="000000" w:themeColor="text1"/>
          <w:sz w:val="32"/>
          <w:szCs w:val="32"/>
        </w:rPr>
        <w:t>至</w:t>
      </w:r>
      <w:r>
        <w:rPr>
          <w:rFonts w:ascii="Times New Roman" w:eastAsia="仿宋_GB2312" w:hAnsi="Times New Roman" w:cs="Times New Roman"/>
          <w:bCs/>
          <w:color w:val="000000" w:themeColor="text1"/>
          <w:sz w:val="32"/>
          <w:szCs w:val="32"/>
        </w:rPr>
        <w:t>2023</w:t>
      </w:r>
      <w:r>
        <w:rPr>
          <w:rFonts w:ascii="Times New Roman" w:eastAsia="仿宋_GB2312" w:hAnsi="Times New Roman" w:cs="Times New Roman" w:hint="eastAsia"/>
          <w:bCs/>
          <w:color w:val="000000" w:themeColor="text1"/>
          <w:sz w:val="32"/>
          <w:szCs w:val="32"/>
        </w:rPr>
        <w:t>年</w:t>
      </w:r>
      <w:r>
        <w:rPr>
          <w:rFonts w:ascii="Times New Roman" w:eastAsia="仿宋_GB2312" w:hAnsi="Times New Roman" w:cs="Times New Roman"/>
          <w:bCs/>
          <w:color w:val="000000" w:themeColor="text1"/>
          <w:sz w:val="32"/>
          <w:szCs w:val="32"/>
        </w:rPr>
        <w:t>2</w:t>
      </w:r>
      <w:r>
        <w:rPr>
          <w:rFonts w:ascii="Times New Roman" w:eastAsia="仿宋_GB2312" w:hAnsi="Times New Roman" w:cs="Times New Roman" w:hint="eastAsia"/>
          <w:bCs/>
          <w:color w:val="000000" w:themeColor="text1"/>
          <w:sz w:val="32"/>
          <w:szCs w:val="32"/>
        </w:rPr>
        <w:t>月</w:t>
      </w:r>
      <w:r>
        <w:rPr>
          <w:rFonts w:ascii="Times New Roman" w:eastAsia="仿宋_GB2312" w:hAnsi="Times New Roman" w:cs="Times New Roman"/>
          <w:bCs/>
          <w:color w:val="000000" w:themeColor="text1"/>
          <w:sz w:val="32"/>
          <w:szCs w:val="32"/>
        </w:rPr>
        <w:t>28</w:t>
      </w:r>
      <w:r>
        <w:rPr>
          <w:rFonts w:ascii="Times New Roman" w:eastAsia="仿宋_GB2312" w:hAnsi="Times New Roman" w:cs="Times New Roman" w:hint="eastAsia"/>
          <w:bCs/>
          <w:color w:val="000000" w:themeColor="text1"/>
          <w:sz w:val="32"/>
          <w:szCs w:val="32"/>
        </w:rPr>
        <w:t>日</w:t>
      </w:r>
      <w:r>
        <w:rPr>
          <w:rFonts w:ascii="Times New Roman" w:eastAsia="仿宋_GB2312" w:hAnsi="Times New Roman" w:cs="Times New Roman"/>
          <w:bCs/>
          <w:color w:val="000000" w:themeColor="text1"/>
          <w:sz w:val="32"/>
          <w:szCs w:val="32"/>
        </w:rPr>
        <w:t>24:00</w:t>
      </w:r>
      <w:r>
        <w:rPr>
          <w:rFonts w:ascii="Times New Roman" w:eastAsia="仿宋_GB2312" w:hAnsi="Times New Roman" w:cs="Times New Roman" w:hint="eastAsia"/>
          <w:bCs/>
          <w:color w:val="000000" w:themeColor="text1"/>
          <w:sz w:val="32"/>
          <w:szCs w:val="32"/>
        </w:rPr>
        <w:t>。未在本办法规定时间内完成中奖资格确认的彩票，非本活动中奖票。</w:t>
      </w:r>
    </w:p>
    <w:p w:rsidR="002A0EFA" w:rsidRDefault="002A0EFA" w:rsidP="002A0EFA">
      <w:pPr>
        <w:spacing w:line="600" w:lineRule="exact"/>
        <w:ind w:firstLineChars="200" w:firstLine="640"/>
        <w:rPr>
          <w:rFonts w:eastAsia="楷体_GB2312"/>
          <w:sz w:val="32"/>
          <w:szCs w:val="32"/>
        </w:rPr>
      </w:pPr>
      <w:r>
        <w:rPr>
          <w:rFonts w:eastAsia="楷体_GB2312" w:hint="eastAsia"/>
          <w:sz w:val="32"/>
          <w:szCs w:val="32"/>
        </w:rPr>
        <w:t>（二）中奖资格确认方式</w:t>
      </w:r>
    </w:p>
    <w:p w:rsidR="002A0EFA" w:rsidRDefault="002A0EFA" w:rsidP="002A0EFA">
      <w:pPr>
        <w:spacing w:line="600" w:lineRule="exact"/>
        <w:ind w:firstLineChars="200" w:firstLine="640"/>
        <w:rPr>
          <w:rFonts w:ascii="Times New Roman" w:eastAsia="仿宋_GB2312" w:hAnsi="Times New Roman" w:cs="Times New Roman" w:hint="eastAsia"/>
          <w:bCs/>
          <w:color w:val="000000" w:themeColor="text1"/>
          <w:sz w:val="32"/>
          <w:szCs w:val="32"/>
        </w:rPr>
      </w:pPr>
      <w:r>
        <w:rPr>
          <w:rFonts w:ascii="Times New Roman" w:eastAsia="仿宋_GB2312" w:hAnsi="Times New Roman" w:cs="Times New Roman" w:hint="eastAsia"/>
          <w:bCs/>
          <w:color w:val="000000" w:themeColor="text1"/>
          <w:sz w:val="32"/>
          <w:szCs w:val="32"/>
        </w:rPr>
        <w:t>彩票需由四川体彩代销门</w:t>
      </w:r>
      <w:proofErr w:type="gramStart"/>
      <w:r>
        <w:rPr>
          <w:rFonts w:ascii="Times New Roman" w:eastAsia="仿宋_GB2312" w:hAnsi="Times New Roman" w:cs="Times New Roman" w:hint="eastAsia"/>
          <w:bCs/>
          <w:color w:val="000000" w:themeColor="text1"/>
          <w:sz w:val="32"/>
          <w:szCs w:val="32"/>
        </w:rPr>
        <w:t>店通过</w:t>
      </w:r>
      <w:proofErr w:type="gramEnd"/>
      <w:r>
        <w:rPr>
          <w:rFonts w:ascii="Times New Roman" w:eastAsia="仿宋_GB2312" w:hAnsi="Times New Roman" w:cs="Times New Roman" w:hint="eastAsia"/>
          <w:bCs/>
          <w:color w:val="000000" w:themeColor="text1"/>
          <w:sz w:val="32"/>
          <w:szCs w:val="32"/>
        </w:rPr>
        <w:t>即开专用设备经即</w:t>
      </w:r>
      <w:proofErr w:type="gramStart"/>
      <w:r>
        <w:rPr>
          <w:rFonts w:ascii="Times New Roman" w:eastAsia="仿宋_GB2312" w:hAnsi="Times New Roman" w:cs="Times New Roman" w:hint="eastAsia"/>
          <w:bCs/>
          <w:color w:val="000000" w:themeColor="text1"/>
          <w:sz w:val="32"/>
          <w:szCs w:val="32"/>
        </w:rPr>
        <w:t>开系统</w:t>
      </w:r>
      <w:proofErr w:type="gramEnd"/>
      <w:r>
        <w:rPr>
          <w:rFonts w:ascii="Times New Roman" w:eastAsia="仿宋_GB2312" w:hAnsi="Times New Roman" w:cs="Times New Roman" w:hint="eastAsia"/>
          <w:bCs/>
          <w:color w:val="000000" w:themeColor="text1"/>
          <w:sz w:val="32"/>
          <w:szCs w:val="32"/>
        </w:rPr>
        <w:t>的促销兑奖功能完成验证、确认。未经即开系统确认中奖资格的彩票，非本活动中奖票。</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eastAsia="楷体_GB2312" w:hint="eastAsia"/>
          <w:sz w:val="32"/>
          <w:szCs w:val="32"/>
        </w:rPr>
        <w:t>（三）注意事项：</w:t>
      </w:r>
      <w:r>
        <w:rPr>
          <w:rFonts w:ascii="Times New Roman" w:eastAsia="仿宋_GB2312" w:hAnsi="Times New Roman" w:cs="Times New Roman" w:hint="eastAsia"/>
          <w:bCs/>
          <w:color w:val="000000" w:themeColor="text1"/>
          <w:sz w:val="32"/>
          <w:szCs w:val="32"/>
        </w:rPr>
        <w:t>请中奖者妥善保存好彩票，中奖彩票为汽车奖品领奖验证手续的必要凭证。</w:t>
      </w:r>
    </w:p>
    <w:p w:rsidR="002A0EFA" w:rsidRDefault="002A0EFA" w:rsidP="002A0EFA">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三、验证登记</w:t>
      </w:r>
    </w:p>
    <w:p w:rsidR="002A0EFA" w:rsidRDefault="002A0EFA" w:rsidP="002A0EFA">
      <w:pPr>
        <w:spacing w:line="600" w:lineRule="exact"/>
        <w:ind w:firstLineChars="200" w:firstLine="640"/>
        <w:rPr>
          <w:rFonts w:eastAsia="楷体_GB2312" w:hint="eastAsia"/>
          <w:sz w:val="32"/>
          <w:szCs w:val="32"/>
        </w:rPr>
      </w:pPr>
      <w:r>
        <w:rPr>
          <w:rFonts w:eastAsia="楷体_GB2312" w:hint="eastAsia"/>
          <w:sz w:val="32"/>
          <w:szCs w:val="32"/>
        </w:rPr>
        <w:t>（一）验证登记时间</w:t>
      </w:r>
    </w:p>
    <w:p w:rsidR="002A0EFA" w:rsidRDefault="002A0EFA" w:rsidP="002A0EFA">
      <w:pPr>
        <w:spacing w:line="600" w:lineRule="exact"/>
        <w:ind w:firstLineChars="200" w:firstLine="640"/>
        <w:rPr>
          <w:rFonts w:ascii="Times New Roman" w:eastAsia="仿宋_GB2312" w:hAnsi="Times New Roman" w:cs="Times New Roman" w:hint="eastAsia"/>
          <w:bCs/>
          <w:color w:val="000000" w:themeColor="text1"/>
          <w:sz w:val="32"/>
          <w:szCs w:val="32"/>
        </w:rPr>
      </w:pPr>
      <w:r>
        <w:rPr>
          <w:rFonts w:ascii="Times New Roman" w:eastAsia="仿宋_GB2312" w:hAnsi="Times New Roman" w:cs="Times New Roman"/>
          <w:bCs/>
          <w:color w:val="000000" w:themeColor="text1"/>
          <w:sz w:val="32"/>
          <w:szCs w:val="32"/>
        </w:rPr>
        <w:t>2023</w:t>
      </w:r>
      <w:r>
        <w:rPr>
          <w:rFonts w:ascii="Times New Roman" w:eastAsia="仿宋_GB2312" w:hAnsi="Times New Roman" w:cs="Times New Roman" w:hint="eastAsia"/>
          <w:bCs/>
          <w:color w:val="000000" w:themeColor="text1"/>
          <w:sz w:val="32"/>
          <w:szCs w:val="32"/>
        </w:rPr>
        <w:t>年</w:t>
      </w: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hint="eastAsia"/>
          <w:bCs/>
          <w:color w:val="000000" w:themeColor="text1"/>
          <w:sz w:val="32"/>
          <w:szCs w:val="32"/>
        </w:rPr>
        <w:t>月</w:t>
      </w: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hint="eastAsia"/>
          <w:bCs/>
          <w:color w:val="000000" w:themeColor="text1"/>
          <w:sz w:val="32"/>
          <w:szCs w:val="32"/>
        </w:rPr>
        <w:t>日中午</w:t>
      </w:r>
      <w:r>
        <w:rPr>
          <w:rFonts w:ascii="Times New Roman" w:eastAsia="仿宋_GB2312" w:hAnsi="Times New Roman" w:cs="Times New Roman"/>
          <w:bCs/>
          <w:color w:val="000000" w:themeColor="text1"/>
          <w:sz w:val="32"/>
          <w:szCs w:val="32"/>
        </w:rPr>
        <w:t>12:00</w:t>
      </w:r>
      <w:r>
        <w:rPr>
          <w:rFonts w:ascii="Times New Roman" w:eastAsia="仿宋_GB2312" w:hAnsi="Times New Roman" w:cs="Times New Roman" w:hint="eastAsia"/>
          <w:bCs/>
          <w:color w:val="000000" w:themeColor="text1"/>
          <w:sz w:val="32"/>
          <w:szCs w:val="32"/>
        </w:rPr>
        <w:t>为验证登记的截止时间。中奖者须持中奖彩票原件、本人身份证原件在</w:t>
      </w:r>
      <w:r>
        <w:rPr>
          <w:rFonts w:ascii="Times New Roman" w:eastAsia="仿宋_GB2312" w:hAnsi="Times New Roman" w:cs="Times New Roman"/>
          <w:bCs/>
          <w:color w:val="000000" w:themeColor="text1"/>
          <w:sz w:val="32"/>
          <w:szCs w:val="32"/>
        </w:rPr>
        <w:t>2023</w:t>
      </w:r>
      <w:r>
        <w:rPr>
          <w:rFonts w:ascii="Times New Roman" w:eastAsia="仿宋_GB2312" w:hAnsi="Times New Roman" w:cs="Times New Roman" w:hint="eastAsia"/>
          <w:bCs/>
          <w:color w:val="000000" w:themeColor="text1"/>
          <w:sz w:val="32"/>
          <w:szCs w:val="32"/>
        </w:rPr>
        <w:t>年</w:t>
      </w: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hint="eastAsia"/>
          <w:bCs/>
          <w:color w:val="000000" w:themeColor="text1"/>
          <w:sz w:val="32"/>
          <w:szCs w:val="32"/>
        </w:rPr>
        <w:t>月</w:t>
      </w: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hint="eastAsia"/>
          <w:bCs/>
          <w:color w:val="000000" w:themeColor="text1"/>
          <w:sz w:val="32"/>
          <w:szCs w:val="32"/>
        </w:rPr>
        <w:lastRenderedPageBreak/>
        <w:t>日</w:t>
      </w:r>
      <w:r>
        <w:rPr>
          <w:rFonts w:ascii="Times New Roman" w:eastAsia="仿宋_GB2312" w:hAnsi="Times New Roman" w:cs="Times New Roman"/>
          <w:bCs/>
          <w:color w:val="000000" w:themeColor="text1"/>
          <w:sz w:val="32"/>
          <w:szCs w:val="32"/>
        </w:rPr>
        <w:t>12:00</w:t>
      </w:r>
      <w:r>
        <w:rPr>
          <w:rFonts w:ascii="Times New Roman" w:eastAsia="仿宋_GB2312" w:hAnsi="Times New Roman" w:cs="Times New Roman" w:hint="eastAsia"/>
          <w:bCs/>
          <w:color w:val="000000" w:themeColor="text1"/>
          <w:sz w:val="32"/>
          <w:szCs w:val="32"/>
        </w:rPr>
        <w:t>（含）完成验证登记，逾期未办理视为自动放弃领奖资格。</w:t>
      </w:r>
    </w:p>
    <w:p w:rsidR="002A0EFA" w:rsidRDefault="002A0EFA" w:rsidP="002A0EFA">
      <w:pPr>
        <w:spacing w:line="600" w:lineRule="exact"/>
        <w:ind w:firstLineChars="200" w:firstLine="640"/>
        <w:rPr>
          <w:rFonts w:eastAsia="仿宋_GB2312"/>
          <w:bCs/>
          <w:color w:val="000000" w:themeColor="text1"/>
          <w:sz w:val="32"/>
          <w:szCs w:val="32"/>
        </w:rPr>
      </w:pPr>
      <w:r>
        <w:rPr>
          <w:rFonts w:eastAsia="楷体_GB2312" w:hint="eastAsia"/>
          <w:sz w:val="32"/>
          <w:szCs w:val="32"/>
        </w:rPr>
        <w:t>（二）验证登记地点：</w:t>
      </w:r>
      <w:r>
        <w:rPr>
          <w:rFonts w:eastAsia="仿宋_GB2312" w:hint="eastAsia"/>
          <w:color w:val="000000"/>
          <w:kern w:val="32"/>
          <w:sz w:val="32"/>
          <w:szCs w:val="32"/>
        </w:rPr>
        <w:t>四川省体育彩票管理中心各市（州）分中心。成都地区在四川省体育彩票管理中心办理验证登记</w:t>
      </w:r>
      <w:r>
        <w:rPr>
          <w:rFonts w:eastAsia="仿宋_GB2312" w:hint="eastAsia"/>
          <w:bCs/>
          <w:color w:val="000000" w:themeColor="text1"/>
          <w:sz w:val="32"/>
          <w:szCs w:val="32"/>
        </w:rPr>
        <w:t>。</w:t>
      </w:r>
    </w:p>
    <w:p w:rsidR="002A0EFA" w:rsidRDefault="002A0EFA" w:rsidP="002A0EFA">
      <w:pPr>
        <w:spacing w:line="600" w:lineRule="exact"/>
        <w:ind w:firstLineChars="200" w:firstLine="640"/>
        <w:rPr>
          <w:rFonts w:eastAsia="仿宋_GB2312" w:hint="eastAsia"/>
          <w:bCs/>
          <w:color w:val="000000" w:themeColor="text1"/>
          <w:sz w:val="32"/>
          <w:szCs w:val="32"/>
        </w:rPr>
      </w:pPr>
      <w:r>
        <w:rPr>
          <w:rFonts w:eastAsia="楷体_GB2312" w:hint="eastAsia"/>
          <w:sz w:val="32"/>
          <w:szCs w:val="32"/>
        </w:rPr>
        <w:t>（三）验证登记凭证：</w:t>
      </w:r>
      <w:r>
        <w:rPr>
          <w:rFonts w:eastAsia="仿宋_GB2312" w:hint="eastAsia"/>
          <w:bCs/>
          <w:color w:val="000000" w:themeColor="text1"/>
          <w:sz w:val="32"/>
          <w:szCs w:val="32"/>
        </w:rPr>
        <w:t>中奖者本人持已通过系统完成本活动中奖资格确认的</w:t>
      </w:r>
      <w:r>
        <w:rPr>
          <w:rFonts w:eastAsia="仿宋_GB2312" w:hint="eastAsia"/>
          <w:b/>
          <w:bCs/>
          <w:color w:val="000000" w:themeColor="text1"/>
          <w:sz w:val="32"/>
          <w:szCs w:val="32"/>
        </w:rPr>
        <w:t>彩票原件</w:t>
      </w:r>
      <w:r>
        <w:rPr>
          <w:rFonts w:eastAsia="仿宋_GB2312" w:hint="eastAsia"/>
          <w:bCs/>
          <w:color w:val="000000" w:themeColor="text1"/>
          <w:sz w:val="32"/>
          <w:szCs w:val="32"/>
        </w:rPr>
        <w:t>（须票面完整、无污损）和</w:t>
      </w:r>
      <w:r>
        <w:rPr>
          <w:rFonts w:eastAsia="仿宋_GB2312" w:hint="eastAsia"/>
          <w:b/>
          <w:bCs/>
          <w:color w:val="000000" w:themeColor="text1"/>
          <w:sz w:val="32"/>
          <w:szCs w:val="32"/>
        </w:rPr>
        <w:t>身份证原件</w:t>
      </w:r>
      <w:r>
        <w:rPr>
          <w:rFonts w:eastAsia="仿宋_GB2312" w:hint="eastAsia"/>
          <w:bCs/>
          <w:color w:val="000000" w:themeColor="text1"/>
          <w:sz w:val="32"/>
          <w:szCs w:val="32"/>
        </w:rPr>
        <w:t>办理领奖验证手续。</w:t>
      </w:r>
    </w:p>
    <w:p w:rsidR="002A0EFA" w:rsidRDefault="002A0EFA" w:rsidP="002A0EFA">
      <w:pPr>
        <w:spacing w:line="600" w:lineRule="exact"/>
        <w:ind w:firstLineChars="200" w:firstLine="640"/>
        <w:rPr>
          <w:rFonts w:eastAsia="楷体_GB2312" w:hint="eastAsia"/>
          <w:sz w:val="32"/>
          <w:szCs w:val="32"/>
        </w:rPr>
      </w:pPr>
      <w:r>
        <w:rPr>
          <w:rFonts w:eastAsia="楷体_GB2312" w:hint="eastAsia"/>
          <w:sz w:val="32"/>
          <w:szCs w:val="32"/>
        </w:rPr>
        <w:t>（四）验证登记流程</w:t>
      </w:r>
    </w:p>
    <w:p w:rsidR="002A0EFA" w:rsidRDefault="002A0EFA" w:rsidP="002A0EFA">
      <w:pPr>
        <w:spacing w:line="600" w:lineRule="exact"/>
        <w:ind w:firstLineChars="200" w:firstLine="643"/>
        <w:rPr>
          <w:rFonts w:ascii="Times New Roman" w:eastAsia="仿宋_GB2312" w:hAnsi="Times New Roman" w:cs="Times New Roman" w:hint="eastAsia"/>
          <w:bCs/>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hint="eastAsia"/>
          <w:b/>
          <w:bCs/>
          <w:color w:val="000000" w:themeColor="text1"/>
          <w:sz w:val="32"/>
          <w:szCs w:val="32"/>
        </w:rPr>
        <w:t>中奖票验证：</w:t>
      </w:r>
      <w:r>
        <w:rPr>
          <w:rFonts w:ascii="Times New Roman" w:eastAsia="仿宋_GB2312" w:hAnsi="Times New Roman" w:cs="Times New Roman" w:hint="eastAsia"/>
          <w:bCs/>
          <w:color w:val="000000" w:themeColor="text1"/>
          <w:sz w:val="32"/>
          <w:szCs w:val="32"/>
        </w:rPr>
        <w:t>工作人员核实彩票是否为符合本活动汽车中奖规则的中奖票。</w:t>
      </w:r>
    </w:p>
    <w:p w:rsidR="002A0EFA" w:rsidRDefault="002A0EFA" w:rsidP="002A0EFA">
      <w:pPr>
        <w:spacing w:line="60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hint="eastAsia"/>
          <w:b/>
          <w:bCs/>
          <w:color w:val="000000" w:themeColor="text1"/>
          <w:sz w:val="32"/>
          <w:szCs w:val="32"/>
        </w:rPr>
        <w:t>办理领奖验证手续</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①缴纳汽车个人偶然所得税。</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汽车为税前发放，个人偶然所得税由中奖者自行承担。中奖者需在领奖前，按《中国人民共和国个人所得税法》的有关规定，先足额缴纳相应的个人偶然所得税，才能领取汽车。</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②签署肖像使用许可声明。（附件</w:t>
      </w:r>
      <w:r>
        <w:rPr>
          <w:rFonts w:ascii="Times New Roman" w:eastAsia="仿宋_GB2312" w:hAnsi="Times New Roman" w:cs="Times New Roman"/>
          <w:bCs/>
          <w:color w:val="000000" w:themeColor="text1"/>
          <w:sz w:val="32"/>
          <w:szCs w:val="32"/>
        </w:rPr>
        <w:t>5</w:t>
      </w:r>
      <w:r>
        <w:rPr>
          <w:rFonts w:ascii="Times New Roman" w:eastAsia="仿宋_GB2312" w:hAnsi="Times New Roman" w:cs="Times New Roman" w:hint="eastAsia"/>
          <w:bCs/>
          <w:color w:val="000000" w:themeColor="text1"/>
          <w:sz w:val="32"/>
          <w:szCs w:val="32"/>
        </w:rPr>
        <w:t>）</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③填写汽车验证登记表。（附件</w:t>
      </w:r>
      <w:r>
        <w:rPr>
          <w:rFonts w:ascii="Times New Roman" w:eastAsia="仿宋_GB2312" w:hAnsi="Times New Roman" w:cs="Times New Roman"/>
          <w:bCs/>
          <w:color w:val="000000" w:themeColor="text1"/>
          <w:sz w:val="32"/>
          <w:szCs w:val="32"/>
        </w:rPr>
        <w:t>2</w:t>
      </w:r>
      <w:r>
        <w:rPr>
          <w:rFonts w:ascii="Times New Roman" w:eastAsia="仿宋_GB2312" w:hAnsi="Times New Roman" w:cs="Times New Roman" w:hint="eastAsia"/>
          <w:bCs/>
          <w:color w:val="000000" w:themeColor="text1"/>
          <w:sz w:val="32"/>
          <w:szCs w:val="32"/>
        </w:rPr>
        <w:t>）</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fldChar w:fldCharType="begin"/>
      </w:r>
      <w:r>
        <w:rPr>
          <w:rFonts w:ascii="Times New Roman" w:eastAsia="仿宋_GB2312" w:hAnsi="Times New Roman" w:cs="Times New Roman"/>
          <w:bCs/>
          <w:color w:val="000000" w:themeColor="text1"/>
          <w:sz w:val="32"/>
          <w:szCs w:val="32"/>
        </w:rPr>
        <w:instrText xml:space="preserve"> = 4 \* GB3 </w:instrText>
      </w:r>
      <w:r>
        <w:rPr>
          <w:rFonts w:ascii="Times New Roman" w:eastAsia="仿宋_GB2312" w:hAnsi="Times New Roman" w:cs="Times New Roman"/>
          <w:bCs/>
          <w:color w:val="000000" w:themeColor="text1"/>
          <w:sz w:val="32"/>
          <w:szCs w:val="32"/>
        </w:rPr>
        <w:fldChar w:fldCharType="separate"/>
      </w:r>
      <w:r>
        <w:rPr>
          <w:rFonts w:ascii="Times New Roman" w:eastAsia="仿宋_GB2312" w:hAnsi="Times New Roman" w:cs="Times New Roman" w:hint="eastAsia"/>
          <w:bCs/>
          <w:noProof/>
          <w:color w:val="000000" w:themeColor="text1"/>
          <w:sz w:val="32"/>
          <w:szCs w:val="32"/>
        </w:rPr>
        <w:t>④</w:t>
      </w:r>
      <w:r>
        <w:rPr>
          <w:rFonts w:ascii="Times New Roman" w:eastAsia="仿宋_GB2312" w:hAnsi="Times New Roman" w:cs="Times New Roman"/>
          <w:bCs/>
          <w:color w:val="000000" w:themeColor="text1"/>
          <w:sz w:val="32"/>
          <w:szCs w:val="32"/>
        </w:rPr>
        <w:fldChar w:fldCharType="end"/>
      </w:r>
      <w:r>
        <w:rPr>
          <w:rFonts w:ascii="Times New Roman" w:eastAsia="仿宋_GB2312" w:hAnsi="Times New Roman" w:cs="Times New Roman" w:hint="eastAsia"/>
          <w:bCs/>
          <w:color w:val="000000" w:themeColor="text1"/>
          <w:sz w:val="32"/>
          <w:szCs w:val="32"/>
        </w:rPr>
        <w:t>将《汽车领取通知单》发放给中奖者作为汽车领取凭证。</w:t>
      </w:r>
    </w:p>
    <w:p w:rsidR="002A0EFA" w:rsidRDefault="002A0EFA" w:rsidP="002A0EFA">
      <w:pPr>
        <w:spacing w:line="60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3.</w:t>
      </w:r>
      <w:r>
        <w:rPr>
          <w:rFonts w:ascii="Times New Roman" w:eastAsia="仿宋_GB2312" w:hAnsi="Times New Roman" w:cs="Times New Roman" w:hint="eastAsia"/>
          <w:b/>
          <w:bCs/>
          <w:color w:val="000000" w:themeColor="text1"/>
          <w:sz w:val="32"/>
          <w:szCs w:val="32"/>
        </w:rPr>
        <w:t>确定汽车交付时间、地点</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汽车奖品非领奖验证手续办理现场交付，具体交付时间地点由四川省体育彩票管理中心与汽车供应商联系后确定</w:t>
      </w:r>
      <w:r>
        <w:rPr>
          <w:rFonts w:ascii="Times New Roman" w:eastAsia="仿宋_GB2312" w:hAnsi="Times New Roman" w:cs="Times New Roman" w:hint="eastAsia"/>
          <w:bCs/>
          <w:color w:val="000000" w:themeColor="text1"/>
          <w:sz w:val="32"/>
          <w:szCs w:val="32"/>
        </w:rPr>
        <w:lastRenderedPageBreak/>
        <w:t>后，通过电话、短信等方式告知给中奖者。</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注：交付时间自领奖验证手续办理完成之日起，不超过</w:t>
      </w:r>
      <w:r>
        <w:rPr>
          <w:rFonts w:ascii="Times New Roman" w:eastAsia="仿宋_GB2312" w:hAnsi="Times New Roman" w:cs="Times New Roman"/>
          <w:bCs/>
          <w:color w:val="000000" w:themeColor="text1"/>
          <w:sz w:val="32"/>
          <w:szCs w:val="32"/>
        </w:rPr>
        <w:t>15</w:t>
      </w:r>
      <w:r>
        <w:rPr>
          <w:rFonts w:ascii="Times New Roman" w:eastAsia="仿宋_GB2312" w:hAnsi="Times New Roman" w:cs="Times New Roman" w:hint="eastAsia"/>
          <w:bCs/>
          <w:color w:val="000000" w:themeColor="text1"/>
          <w:sz w:val="32"/>
          <w:szCs w:val="32"/>
        </w:rPr>
        <w:t>个工作日。</w:t>
      </w:r>
    </w:p>
    <w:p w:rsidR="002A0EFA" w:rsidRDefault="002A0EFA" w:rsidP="002A0EFA">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四、汽车领取</w:t>
      </w:r>
    </w:p>
    <w:p w:rsidR="002A0EFA" w:rsidRDefault="002A0EFA" w:rsidP="002A0EFA">
      <w:pPr>
        <w:spacing w:line="570" w:lineRule="exact"/>
        <w:ind w:firstLineChars="200" w:firstLine="640"/>
        <w:rPr>
          <w:rFonts w:eastAsia="仿宋_GB2312" w:hint="eastAsia"/>
          <w:color w:val="000000"/>
          <w:kern w:val="32"/>
          <w:sz w:val="32"/>
          <w:szCs w:val="32"/>
        </w:rPr>
      </w:pPr>
      <w:r>
        <w:rPr>
          <w:rFonts w:eastAsia="仿宋_GB2312" w:hint="eastAsia"/>
          <w:color w:val="000000"/>
          <w:kern w:val="32"/>
          <w:sz w:val="32"/>
          <w:szCs w:val="32"/>
        </w:rPr>
        <w:t>中奖者须持本人身份证原件、《汽车领取通知单》，在四川省体育彩票管理中心约定的汽车交付时间、地点，与汽车供应商办</w:t>
      </w:r>
      <w:proofErr w:type="gramStart"/>
      <w:r>
        <w:rPr>
          <w:rFonts w:eastAsia="仿宋_GB2312" w:hint="eastAsia"/>
          <w:color w:val="000000"/>
          <w:kern w:val="32"/>
          <w:sz w:val="32"/>
          <w:szCs w:val="32"/>
        </w:rPr>
        <w:t>理汽车</w:t>
      </w:r>
      <w:proofErr w:type="gramEnd"/>
      <w:r>
        <w:rPr>
          <w:rFonts w:eastAsia="仿宋_GB2312" w:hint="eastAsia"/>
          <w:color w:val="000000"/>
          <w:kern w:val="32"/>
          <w:sz w:val="32"/>
          <w:szCs w:val="32"/>
        </w:rPr>
        <w:t>交接、债权转让及上户上牌等相关手续。</w:t>
      </w:r>
    </w:p>
    <w:p w:rsidR="002A0EFA" w:rsidRDefault="002A0EFA" w:rsidP="002A0EFA">
      <w:pPr>
        <w:spacing w:line="570" w:lineRule="exact"/>
        <w:ind w:firstLineChars="200" w:firstLine="640"/>
        <w:rPr>
          <w:rFonts w:eastAsia="仿宋_GB2312" w:hint="eastAsia"/>
          <w:color w:val="000000"/>
          <w:kern w:val="32"/>
          <w:sz w:val="32"/>
          <w:szCs w:val="32"/>
        </w:rPr>
      </w:pPr>
      <w:r>
        <w:rPr>
          <w:rFonts w:eastAsia="仿宋_GB2312" w:hint="eastAsia"/>
          <w:color w:val="000000"/>
          <w:kern w:val="32"/>
          <w:sz w:val="32"/>
          <w:szCs w:val="32"/>
        </w:rPr>
        <w:t>如遇疫情防控等不可抗力导致在约定时间无法领取或发放，将另行通知。</w:t>
      </w:r>
    </w:p>
    <w:p w:rsidR="002A0EFA" w:rsidRDefault="002A0EFA" w:rsidP="002A0EFA">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五、注意事项</w:t>
      </w:r>
    </w:p>
    <w:p w:rsidR="002A0EFA" w:rsidRDefault="002A0EFA" w:rsidP="002A0EFA">
      <w:pPr>
        <w:spacing w:line="600" w:lineRule="exact"/>
        <w:ind w:firstLineChars="200" w:firstLine="640"/>
        <w:rPr>
          <w:rFonts w:eastAsia="仿宋_GB2312" w:hint="eastAsia"/>
          <w:bCs/>
          <w:color w:val="000000" w:themeColor="text1"/>
          <w:sz w:val="32"/>
          <w:szCs w:val="32"/>
        </w:rPr>
      </w:pPr>
      <w:r>
        <w:rPr>
          <w:rFonts w:ascii="楷体_GB2312" w:eastAsia="楷体_GB2312" w:hint="eastAsia"/>
          <w:bCs/>
          <w:color w:val="000000" w:themeColor="text1"/>
          <w:sz w:val="32"/>
          <w:szCs w:val="32"/>
        </w:rPr>
        <w:t>（一）肖像使用许可声明。</w:t>
      </w:r>
      <w:r>
        <w:rPr>
          <w:rFonts w:eastAsia="仿宋_GB2312" w:hint="eastAsia"/>
          <w:bCs/>
          <w:color w:val="000000" w:themeColor="text1"/>
          <w:sz w:val="32"/>
          <w:szCs w:val="32"/>
        </w:rPr>
        <w:t>中奖者需签署肖像使用许可声明，同意四川省体育彩票管理中心将其领奖照片及视频用作宣传。</w:t>
      </w:r>
    </w:p>
    <w:p w:rsidR="002A0EFA" w:rsidRDefault="002A0EFA" w:rsidP="002A0EFA">
      <w:pPr>
        <w:spacing w:line="600" w:lineRule="exact"/>
        <w:ind w:firstLineChars="200" w:firstLine="640"/>
        <w:rPr>
          <w:rFonts w:eastAsia="仿宋_GB2312" w:hint="eastAsia"/>
          <w:bCs/>
          <w:color w:val="000000" w:themeColor="text1"/>
          <w:sz w:val="32"/>
          <w:szCs w:val="32"/>
        </w:rPr>
      </w:pPr>
      <w:r>
        <w:rPr>
          <w:rFonts w:ascii="楷体_GB2312" w:eastAsia="楷体_GB2312" w:hint="eastAsia"/>
          <w:bCs/>
          <w:color w:val="000000" w:themeColor="text1"/>
          <w:sz w:val="32"/>
          <w:szCs w:val="32"/>
        </w:rPr>
        <w:t>（二）</w:t>
      </w:r>
      <w:r>
        <w:rPr>
          <w:rFonts w:eastAsia="仿宋_GB2312" w:hint="eastAsia"/>
          <w:bCs/>
          <w:color w:val="000000" w:themeColor="text1"/>
          <w:sz w:val="32"/>
          <w:szCs w:val="32"/>
        </w:rPr>
        <w:t>所有汽车颜色、型号以四川省体育彩票中心最终提供的实物为准，所有权责归中奖者所有，不可折现，汽车税费、上牌、过户等各种费用由中奖者承担。</w:t>
      </w:r>
    </w:p>
    <w:p w:rsidR="002A0EFA" w:rsidRDefault="002A0EFA" w:rsidP="002A0EFA">
      <w:pPr>
        <w:spacing w:line="600" w:lineRule="exact"/>
        <w:ind w:firstLineChars="200" w:firstLine="640"/>
        <w:rPr>
          <w:rFonts w:ascii="Times New Roman" w:eastAsia="仿宋_GB2312" w:hAnsi="Times New Roman" w:cs="Times New Roman" w:hint="eastAsia"/>
          <w:color w:val="000000"/>
          <w:kern w:val="32"/>
          <w:sz w:val="32"/>
          <w:szCs w:val="32"/>
        </w:rPr>
      </w:pPr>
      <w:r>
        <w:rPr>
          <w:rFonts w:ascii="楷体_GB2312" w:eastAsia="楷体_GB2312" w:hint="eastAsia"/>
          <w:bCs/>
          <w:color w:val="000000" w:themeColor="text1"/>
          <w:sz w:val="32"/>
          <w:szCs w:val="32"/>
        </w:rPr>
        <w:t>（三）个人偶然所得税。</w:t>
      </w:r>
      <w:r>
        <w:rPr>
          <w:rFonts w:ascii="Times New Roman" w:eastAsia="仿宋_GB2312" w:hAnsi="Times New Roman" w:cs="Times New Roman" w:hint="eastAsia"/>
          <w:color w:val="000000"/>
          <w:kern w:val="32"/>
          <w:sz w:val="32"/>
          <w:szCs w:val="32"/>
        </w:rPr>
        <w:t>本活动汽车采购单价为</w:t>
      </w:r>
      <w:r>
        <w:rPr>
          <w:rFonts w:ascii="Times New Roman" w:eastAsia="仿宋_GB2312" w:hAnsi="Times New Roman" w:cs="Times New Roman"/>
          <w:color w:val="000000"/>
          <w:kern w:val="32"/>
          <w:sz w:val="32"/>
          <w:szCs w:val="32"/>
        </w:rPr>
        <w:t>142700</w:t>
      </w:r>
      <w:r>
        <w:rPr>
          <w:rFonts w:ascii="Times New Roman" w:eastAsia="仿宋_GB2312" w:hAnsi="Times New Roman" w:cs="Times New Roman" w:hint="eastAsia"/>
          <w:color w:val="000000"/>
          <w:kern w:val="32"/>
          <w:sz w:val="32"/>
          <w:szCs w:val="32"/>
        </w:rPr>
        <w:t>元，根据《中华人民共和国个人所得税法》，中奖者应在领取汽车前先行缴纳汽车价值（采购价）</w:t>
      </w:r>
      <w:r>
        <w:rPr>
          <w:rFonts w:ascii="Times New Roman" w:eastAsia="仿宋_GB2312" w:hAnsi="Times New Roman" w:cs="Times New Roman"/>
          <w:color w:val="000000"/>
          <w:kern w:val="32"/>
          <w:sz w:val="32"/>
          <w:szCs w:val="32"/>
        </w:rPr>
        <w:t>20%</w:t>
      </w:r>
      <w:r>
        <w:rPr>
          <w:rFonts w:ascii="Times New Roman" w:eastAsia="仿宋_GB2312" w:hAnsi="Times New Roman" w:cs="Times New Roman" w:hint="eastAsia"/>
          <w:color w:val="000000"/>
          <w:kern w:val="32"/>
          <w:sz w:val="32"/>
          <w:szCs w:val="32"/>
        </w:rPr>
        <w:t>的偶然所得税（折合人民币</w:t>
      </w:r>
      <w:r>
        <w:rPr>
          <w:rFonts w:ascii="Times New Roman" w:eastAsia="仿宋_GB2312" w:hAnsi="Times New Roman" w:cs="Times New Roman"/>
          <w:color w:val="000000"/>
          <w:kern w:val="32"/>
          <w:sz w:val="32"/>
          <w:szCs w:val="32"/>
        </w:rPr>
        <w:t>28540</w:t>
      </w:r>
      <w:r>
        <w:rPr>
          <w:rFonts w:ascii="Times New Roman" w:eastAsia="仿宋_GB2312" w:hAnsi="Times New Roman" w:cs="Times New Roman" w:hint="eastAsia"/>
          <w:color w:val="000000"/>
          <w:kern w:val="32"/>
          <w:sz w:val="32"/>
          <w:szCs w:val="32"/>
        </w:rPr>
        <w:t>元），才能领取汽车。汽车个人偶然所得税应由四川省体育彩票管理中心代收代缴，并向中奖者出具代收代缴证明。</w:t>
      </w:r>
    </w:p>
    <w:p w:rsidR="002A0EFA" w:rsidRDefault="002A0EFA" w:rsidP="002A0EFA">
      <w:pPr>
        <w:spacing w:line="600" w:lineRule="exact"/>
        <w:ind w:firstLineChars="200" w:firstLine="640"/>
        <w:rPr>
          <w:rFonts w:eastAsia="仿宋_GB2312"/>
          <w:bCs/>
          <w:color w:val="000000" w:themeColor="text1"/>
          <w:sz w:val="32"/>
          <w:szCs w:val="32"/>
        </w:rPr>
      </w:pPr>
      <w:r>
        <w:rPr>
          <w:rFonts w:eastAsia="仿宋_GB2312" w:hint="eastAsia"/>
          <w:bCs/>
          <w:color w:val="000000" w:themeColor="text1"/>
          <w:sz w:val="32"/>
          <w:szCs w:val="32"/>
        </w:rPr>
        <w:t>（四）由汽车供应商开具购车发票给中奖者本人，并将</w:t>
      </w:r>
      <w:r>
        <w:rPr>
          <w:rFonts w:eastAsia="仿宋_GB2312" w:hint="eastAsia"/>
          <w:bCs/>
          <w:color w:val="000000" w:themeColor="text1"/>
          <w:sz w:val="32"/>
          <w:szCs w:val="32"/>
        </w:rPr>
        <w:lastRenderedPageBreak/>
        <w:t>购车发票扫描件发市场部用于财务报账。</w:t>
      </w:r>
    </w:p>
    <w:p w:rsidR="002A0EFA" w:rsidRDefault="002A0EFA" w:rsidP="002A0EFA">
      <w:pPr>
        <w:spacing w:line="600" w:lineRule="exact"/>
        <w:ind w:firstLineChars="200" w:firstLine="640"/>
        <w:rPr>
          <w:rFonts w:eastAsia="仿宋_GB2312" w:hint="eastAsia"/>
          <w:bCs/>
          <w:color w:val="000000" w:themeColor="text1"/>
          <w:sz w:val="32"/>
          <w:szCs w:val="32"/>
        </w:rPr>
      </w:pPr>
      <w:r>
        <w:rPr>
          <w:rFonts w:eastAsia="仿宋_GB2312" w:hint="eastAsia"/>
          <w:bCs/>
          <w:color w:val="000000" w:themeColor="text1"/>
          <w:sz w:val="32"/>
          <w:szCs w:val="32"/>
        </w:rPr>
        <w:t>（五）中奖者办完领奖手续后，汽车非即刻发放，具体的发放时间和地点须由市场部向汽车供应商确定后，另行通知中奖者。</w:t>
      </w:r>
    </w:p>
    <w:p w:rsidR="002A0EFA" w:rsidRDefault="002A0EFA" w:rsidP="002A0EFA">
      <w:pPr>
        <w:spacing w:line="600" w:lineRule="exact"/>
        <w:ind w:firstLineChars="200" w:firstLine="640"/>
        <w:rPr>
          <w:rFonts w:ascii="楷体_GB2312" w:eastAsia="楷体_GB2312" w:hint="eastAsia"/>
          <w:bCs/>
          <w:color w:val="000000" w:themeColor="text1"/>
          <w:sz w:val="32"/>
          <w:szCs w:val="32"/>
        </w:rPr>
      </w:pPr>
      <w:r>
        <w:rPr>
          <w:rFonts w:ascii="楷体_GB2312" w:eastAsia="楷体_GB2312" w:hint="eastAsia"/>
          <w:bCs/>
          <w:color w:val="000000" w:themeColor="text1"/>
          <w:sz w:val="32"/>
          <w:szCs w:val="32"/>
        </w:rPr>
        <w:t>（六）出现以下情况，不予发放汽车：</w:t>
      </w:r>
    </w:p>
    <w:p w:rsidR="002A0EFA" w:rsidRDefault="002A0EFA" w:rsidP="002A0EFA">
      <w:pPr>
        <w:spacing w:line="600" w:lineRule="exact"/>
        <w:ind w:firstLineChars="200" w:firstLine="640"/>
        <w:rPr>
          <w:rFonts w:ascii="Times New Roman" w:eastAsia="仿宋_GB2312" w:hAnsi="Times New Roman" w:cs="Times New Roman" w:hint="eastAsia"/>
          <w:bCs/>
          <w:color w:val="000000" w:themeColor="text1"/>
          <w:sz w:val="32"/>
          <w:szCs w:val="32"/>
        </w:rPr>
      </w:pP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hint="eastAsia"/>
          <w:bCs/>
          <w:color w:val="000000" w:themeColor="text1"/>
          <w:sz w:val="32"/>
          <w:szCs w:val="32"/>
        </w:rPr>
        <w:t>中奖者无法提供中奖彩票原件或提供的彩票票面破损、残缺。</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2.</w:t>
      </w:r>
      <w:r>
        <w:rPr>
          <w:rFonts w:ascii="Times New Roman" w:eastAsia="仿宋_GB2312" w:hAnsi="Times New Roman" w:cs="Times New Roman" w:hint="eastAsia"/>
          <w:bCs/>
          <w:color w:val="000000" w:themeColor="text1"/>
          <w:sz w:val="32"/>
          <w:szCs w:val="32"/>
        </w:rPr>
        <w:t>未按活动规定时间和本领奖办法办理彩票中奖资格验证或领奖验证手续。</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hint="eastAsia"/>
          <w:bCs/>
          <w:color w:val="000000" w:themeColor="text1"/>
          <w:sz w:val="32"/>
          <w:szCs w:val="32"/>
        </w:rPr>
        <w:t>中奖者拒绝签署肖像使用许可声明。</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4.</w:t>
      </w:r>
      <w:r>
        <w:rPr>
          <w:rFonts w:ascii="Times New Roman" w:eastAsia="仿宋_GB2312" w:hAnsi="Times New Roman" w:cs="Times New Roman" w:hint="eastAsia"/>
          <w:bCs/>
          <w:color w:val="000000" w:themeColor="text1"/>
          <w:sz w:val="32"/>
          <w:szCs w:val="32"/>
        </w:rPr>
        <w:t>拒绝接受车辆型号、颜色等相关属性。</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5.</w:t>
      </w:r>
      <w:r>
        <w:rPr>
          <w:rFonts w:ascii="Times New Roman" w:eastAsia="仿宋_GB2312" w:hAnsi="Times New Roman" w:cs="Times New Roman" w:hint="eastAsia"/>
          <w:bCs/>
          <w:color w:val="000000" w:themeColor="text1"/>
          <w:sz w:val="32"/>
          <w:szCs w:val="32"/>
        </w:rPr>
        <w:t>拒绝按规定足额缴纳汽车个人偶然所得税。</w:t>
      </w:r>
    </w:p>
    <w:p w:rsidR="002A0EFA" w:rsidRDefault="002A0EFA" w:rsidP="002A0EF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6.</w:t>
      </w:r>
      <w:r>
        <w:rPr>
          <w:rFonts w:ascii="Times New Roman" w:eastAsia="仿宋_GB2312" w:hAnsi="Times New Roman" w:cs="Times New Roman" w:hint="eastAsia"/>
          <w:bCs/>
          <w:color w:val="000000" w:themeColor="text1"/>
          <w:sz w:val="32"/>
          <w:szCs w:val="32"/>
        </w:rPr>
        <w:t>拒绝按本办法办理汽车交接、债权转让、过户手续等。</w:t>
      </w:r>
    </w:p>
    <w:p w:rsidR="009826E8" w:rsidRDefault="002A0EFA" w:rsidP="002A0EFA">
      <w:r>
        <w:rPr>
          <w:rFonts w:ascii="Times New Roman" w:eastAsia="仿宋_GB2312" w:hAnsi="Times New Roman" w:cs="Times New Roman"/>
          <w:bCs/>
          <w:color w:val="000000" w:themeColor="text1"/>
          <w:kern w:val="0"/>
          <w:sz w:val="32"/>
          <w:szCs w:val="32"/>
        </w:rPr>
        <w:t>7.</w:t>
      </w:r>
      <w:r>
        <w:rPr>
          <w:rFonts w:ascii="Times New Roman" w:eastAsia="仿宋_GB2312" w:hAnsi="Times New Roman" w:cs="Times New Roman" w:hint="eastAsia"/>
          <w:bCs/>
          <w:color w:val="000000" w:themeColor="text1"/>
          <w:kern w:val="0"/>
          <w:sz w:val="32"/>
          <w:szCs w:val="32"/>
        </w:rPr>
        <w:t>拒绝承担税费、上牌、过户等各种费用。</w:t>
      </w:r>
      <w:bookmarkStart w:id="0" w:name="_GoBack"/>
      <w:bookmarkEnd w:id="0"/>
    </w:p>
    <w:sectPr w:rsidR="00982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6D" w:rsidRDefault="00AC456D" w:rsidP="002A0EFA">
      <w:r>
        <w:separator/>
      </w:r>
    </w:p>
  </w:endnote>
  <w:endnote w:type="continuationSeparator" w:id="0">
    <w:p w:rsidR="00AC456D" w:rsidRDefault="00AC456D" w:rsidP="002A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6D" w:rsidRDefault="00AC456D" w:rsidP="002A0EFA">
      <w:r>
        <w:separator/>
      </w:r>
    </w:p>
  </w:footnote>
  <w:footnote w:type="continuationSeparator" w:id="0">
    <w:p w:rsidR="00AC456D" w:rsidRDefault="00AC456D" w:rsidP="002A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29"/>
    <w:rsid w:val="002A0EFA"/>
    <w:rsid w:val="00400129"/>
    <w:rsid w:val="009826E8"/>
    <w:rsid w:val="00AC456D"/>
    <w:rsid w:val="00E0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2A0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DCB"/>
    <w:pPr>
      <w:ind w:firstLineChars="200" w:firstLine="420"/>
    </w:pPr>
  </w:style>
  <w:style w:type="paragraph" w:styleId="a4">
    <w:name w:val="header"/>
    <w:basedOn w:val="a"/>
    <w:link w:val="Char"/>
    <w:uiPriority w:val="99"/>
    <w:unhideWhenUsed/>
    <w:rsid w:val="002A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0EFA"/>
    <w:rPr>
      <w:sz w:val="18"/>
      <w:szCs w:val="18"/>
    </w:rPr>
  </w:style>
  <w:style w:type="paragraph" w:styleId="a5">
    <w:name w:val="footer"/>
    <w:basedOn w:val="a"/>
    <w:link w:val="Char0"/>
    <w:uiPriority w:val="99"/>
    <w:unhideWhenUsed/>
    <w:rsid w:val="002A0EFA"/>
    <w:pPr>
      <w:tabs>
        <w:tab w:val="center" w:pos="4153"/>
        <w:tab w:val="right" w:pos="8306"/>
      </w:tabs>
      <w:snapToGrid w:val="0"/>
      <w:jc w:val="left"/>
    </w:pPr>
    <w:rPr>
      <w:sz w:val="18"/>
      <w:szCs w:val="18"/>
    </w:rPr>
  </w:style>
  <w:style w:type="character" w:customStyle="1" w:styleId="Char0">
    <w:name w:val="页脚 Char"/>
    <w:basedOn w:val="a0"/>
    <w:link w:val="a5"/>
    <w:uiPriority w:val="99"/>
    <w:rsid w:val="002A0E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2A0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DCB"/>
    <w:pPr>
      <w:ind w:firstLineChars="200" w:firstLine="420"/>
    </w:pPr>
  </w:style>
  <w:style w:type="paragraph" w:styleId="a4">
    <w:name w:val="header"/>
    <w:basedOn w:val="a"/>
    <w:link w:val="Char"/>
    <w:uiPriority w:val="99"/>
    <w:unhideWhenUsed/>
    <w:rsid w:val="002A0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0EFA"/>
    <w:rPr>
      <w:sz w:val="18"/>
      <w:szCs w:val="18"/>
    </w:rPr>
  </w:style>
  <w:style w:type="paragraph" w:styleId="a5">
    <w:name w:val="footer"/>
    <w:basedOn w:val="a"/>
    <w:link w:val="Char0"/>
    <w:uiPriority w:val="99"/>
    <w:unhideWhenUsed/>
    <w:rsid w:val="002A0EFA"/>
    <w:pPr>
      <w:tabs>
        <w:tab w:val="center" w:pos="4153"/>
        <w:tab w:val="right" w:pos="8306"/>
      </w:tabs>
      <w:snapToGrid w:val="0"/>
      <w:jc w:val="left"/>
    </w:pPr>
    <w:rPr>
      <w:sz w:val="18"/>
      <w:szCs w:val="18"/>
    </w:rPr>
  </w:style>
  <w:style w:type="character" w:customStyle="1" w:styleId="Char0">
    <w:name w:val="页脚 Char"/>
    <w:basedOn w:val="a0"/>
    <w:link w:val="a5"/>
    <w:uiPriority w:val="99"/>
    <w:rsid w:val="002A0E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2022-12-28T03:05:00Z</dcterms:created>
  <dcterms:modified xsi:type="dcterms:W3CDTF">2022-12-28T03:05:00Z</dcterms:modified>
</cp:coreProperties>
</file>