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附件二：</w:t>
      </w:r>
    </w:p>
    <w:p>
      <w:pPr>
        <w:spacing w:line="600" w:lineRule="exact"/>
        <w:jc w:val="center"/>
        <w:rPr>
          <w:rFonts w:hint="eastAsia" w:ascii="宋体" w:hAnsi="宋体" w:eastAsia="宋体" w:cs="Times New Roman"/>
          <w:b/>
          <w:bCs/>
          <w:sz w:val="36"/>
          <w:szCs w:val="36"/>
        </w:rPr>
      </w:pPr>
      <w:r>
        <w:rPr>
          <w:rFonts w:hint="eastAsia" w:ascii="宋体" w:hAnsi="宋体" w:eastAsia="宋体" w:cs="Times New Roman"/>
          <w:b/>
          <w:bCs/>
          <w:sz w:val="36"/>
          <w:szCs w:val="36"/>
        </w:rPr>
        <w:t>四川省体育彩票管理中心</w:t>
      </w:r>
      <w:r>
        <w:rPr>
          <w:rFonts w:hint="eastAsia" w:ascii="宋体" w:hAnsi="宋体" w:eastAsia="宋体" w:cs="Times New Roman"/>
          <w:b/>
          <w:bCs/>
          <w:sz w:val="36"/>
          <w:szCs w:val="36"/>
          <w:lang w:val="en-US" w:eastAsia="zh-CN"/>
        </w:rPr>
        <w:t>眉山</w:t>
      </w:r>
      <w:r>
        <w:rPr>
          <w:rFonts w:hint="eastAsia" w:ascii="宋体" w:hAnsi="宋体" w:eastAsia="宋体" w:cs="Times New Roman"/>
          <w:b/>
          <w:bCs/>
          <w:sz w:val="36"/>
          <w:szCs w:val="36"/>
        </w:rPr>
        <w:t>分中心</w:t>
      </w:r>
    </w:p>
    <w:p>
      <w:pPr>
        <w:spacing w:line="600" w:lineRule="exact"/>
        <w:jc w:val="center"/>
        <w:rPr>
          <w:rFonts w:hint="default" w:ascii="宋体" w:hAnsi="宋体" w:eastAsia="宋体" w:cs="Times New Roman"/>
          <w:b/>
          <w:bCs/>
          <w:sz w:val="36"/>
          <w:szCs w:val="36"/>
          <w:lang w:val="en-US" w:eastAsia="zh-CN"/>
        </w:rPr>
      </w:pPr>
      <w:r>
        <w:rPr>
          <w:rFonts w:hint="eastAsia" w:hAnsi="宋体"/>
          <w:b/>
          <w:bCs/>
          <w:kern w:val="2"/>
          <w:sz w:val="36"/>
          <w:szCs w:val="36"/>
          <w:lang w:val="en-US" w:eastAsia="zh-CN"/>
        </w:rPr>
        <w:t>2022年品牌推广宣传用品采购项目</w:t>
      </w:r>
    </w:p>
    <w:tbl>
      <w:tblPr>
        <w:tblStyle w:val="6"/>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2191"/>
        <w:gridCol w:w="2954"/>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20" w:type="dxa"/>
            <w:shd w:val="clear" w:color="auto" w:fill="auto"/>
            <w:vAlign w:val="center"/>
          </w:tcPr>
          <w:p>
            <w:pPr>
              <w:snapToGrid w:val="0"/>
              <w:spacing w:line="240" w:lineRule="auto"/>
              <w:jc w:val="center"/>
              <w:rPr>
                <w:rFonts w:ascii="宋体" w:hAnsi="宋体"/>
                <w:b/>
                <w:color w:val="000000"/>
                <w:sz w:val="24"/>
              </w:rPr>
            </w:pPr>
            <w:r>
              <w:rPr>
                <w:rFonts w:hint="eastAsia" w:ascii="宋体" w:hAnsi="宋体"/>
                <w:b/>
                <w:color w:val="000000"/>
                <w:sz w:val="24"/>
              </w:rPr>
              <w:t>项目名称</w:t>
            </w:r>
          </w:p>
        </w:tc>
        <w:tc>
          <w:tcPr>
            <w:tcW w:w="7245" w:type="dxa"/>
            <w:gridSpan w:val="3"/>
            <w:shd w:val="clear" w:color="auto" w:fill="auto"/>
            <w:vAlign w:val="center"/>
          </w:tcPr>
          <w:p>
            <w:pPr>
              <w:snapToGrid w:val="0"/>
              <w:spacing w:line="240" w:lineRule="auto"/>
              <w:jc w:val="center"/>
              <w:rPr>
                <w:rFonts w:hint="eastAsia" w:ascii="宋体" w:hAnsi="宋体"/>
                <w:color w:val="000000"/>
                <w:sz w:val="28"/>
                <w:szCs w:val="28"/>
              </w:rPr>
            </w:pPr>
            <w:r>
              <w:rPr>
                <w:rFonts w:hint="eastAsia" w:ascii="宋体" w:hAnsi="宋体"/>
                <w:color w:val="000000"/>
                <w:sz w:val="28"/>
                <w:szCs w:val="28"/>
              </w:rPr>
              <w:t>四川省体育彩票管理中心眉山分中心</w:t>
            </w:r>
          </w:p>
          <w:p>
            <w:pPr>
              <w:snapToGrid w:val="0"/>
              <w:spacing w:line="240" w:lineRule="auto"/>
              <w:jc w:val="center"/>
              <w:rPr>
                <w:rFonts w:ascii="宋体" w:hAnsi="宋体"/>
                <w:color w:val="000000"/>
                <w:sz w:val="24"/>
              </w:rPr>
            </w:pPr>
            <w:r>
              <w:rPr>
                <w:rFonts w:hint="eastAsia" w:ascii="宋体" w:hAnsi="宋体"/>
                <w:color w:val="000000"/>
                <w:sz w:val="28"/>
                <w:szCs w:val="28"/>
                <w:lang w:val="en-US" w:eastAsia="zh-CN"/>
              </w:rPr>
              <w:t>2022年品牌推广宣传用品采购项目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320" w:type="dxa"/>
            <w:shd w:val="clear" w:color="auto" w:fill="auto"/>
            <w:vAlign w:val="center"/>
          </w:tcPr>
          <w:p>
            <w:pPr>
              <w:jc w:val="center"/>
              <w:rPr>
                <w:rFonts w:ascii="Times New Roman" w:hAnsi="Times New Roman" w:cs="Times New Roman"/>
                <w:b/>
                <w:color w:val="000000"/>
                <w:sz w:val="24"/>
              </w:rPr>
            </w:pPr>
            <w:r>
              <w:rPr>
                <w:rFonts w:hint="eastAsia" w:ascii="宋体" w:hAnsi="宋体"/>
                <w:b/>
                <w:color w:val="000000"/>
                <w:sz w:val="24"/>
              </w:rPr>
              <w:t>项目总预算（万元）</w:t>
            </w:r>
          </w:p>
        </w:tc>
        <w:tc>
          <w:tcPr>
            <w:tcW w:w="2191" w:type="dxa"/>
            <w:shd w:val="clear" w:color="auto" w:fill="auto"/>
            <w:vAlign w:val="center"/>
          </w:tcPr>
          <w:p>
            <w:pPr>
              <w:jc w:val="center"/>
              <w:rPr>
                <w:rFonts w:hint="default" w:ascii="Times New Roman" w:hAnsi="Times New Roman" w:cs="Times New Roman"/>
                <w:color w:val="000000"/>
                <w:sz w:val="24"/>
                <w:lang w:val="en-US"/>
              </w:rPr>
            </w:pPr>
            <w:r>
              <w:rPr>
                <w:rFonts w:hint="eastAsia" w:ascii="宋体" w:hAnsi="宋体"/>
                <w:color w:val="000000"/>
                <w:sz w:val="28"/>
                <w:szCs w:val="28"/>
                <w:lang w:val="en-US" w:eastAsia="zh-CN"/>
              </w:rPr>
              <w:t>4</w:t>
            </w:r>
          </w:p>
        </w:tc>
        <w:tc>
          <w:tcPr>
            <w:tcW w:w="2954" w:type="dxa"/>
            <w:shd w:val="clear" w:color="auto" w:fill="auto"/>
            <w:vAlign w:val="center"/>
          </w:tcPr>
          <w:p>
            <w:pPr>
              <w:jc w:val="center"/>
              <w:rPr>
                <w:rFonts w:ascii="Times New Roman" w:hAnsi="Times New Roman" w:cs="Times New Roman"/>
                <w:color w:val="000000"/>
                <w:sz w:val="24"/>
              </w:rPr>
            </w:pPr>
            <w:r>
              <w:rPr>
                <w:rFonts w:hint="eastAsia" w:ascii="宋体" w:hAnsi="宋体"/>
                <w:b/>
                <w:color w:val="000000"/>
                <w:sz w:val="24"/>
              </w:rPr>
              <w:t>项目最高限价（万元）</w:t>
            </w:r>
          </w:p>
        </w:tc>
        <w:tc>
          <w:tcPr>
            <w:tcW w:w="2100" w:type="dxa"/>
            <w:shd w:val="clear" w:color="auto" w:fill="auto"/>
            <w:vAlign w:val="center"/>
          </w:tcPr>
          <w:p>
            <w:pPr>
              <w:jc w:val="center"/>
              <w:rPr>
                <w:rFonts w:hint="default" w:ascii="Times New Roman" w:hAnsi="Times New Roman" w:cs="Times New Roman"/>
                <w:color w:val="000000"/>
                <w:sz w:val="24"/>
                <w:lang w:val="en-US"/>
              </w:rPr>
            </w:pPr>
            <w:r>
              <w:rPr>
                <w:rFonts w:hint="eastAsia" w:ascii="宋体" w:hAnsi="宋体"/>
                <w:color w:val="00000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320" w:type="dxa"/>
            <w:shd w:val="clear" w:color="auto" w:fill="auto"/>
            <w:vAlign w:val="center"/>
          </w:tcPr>
          <w:p>
            <w:pPr>
              <w:spacing w:line="240" w:lineRule="auto"/>
              <w:jc w:val="center"/>
              <w:rPr>
                <w:rFonts w:ascii="Times New Roman" w:hAnsi="Times New Roman" w:cs="Times New Roman"/>
                <w:color w:val="000000"/>
                <w:sz w:val="24"/>
              </w:rPr>
            </w:pPr>
            <w:r>
              <w:rPr>
                <w:rFonts w:ascii="Times New Roman" w:hAnsi="Times New Roman" w:cs="Times New Roman"/>
                <w:b/>
                <w:color w:val="000000"/>
                <w:sz w:val="24"/>
              </w:rPr>
              <w:t>采购方式</w:t>
            </w:r>
          </w:p>
        </w:tc>
        <w:tc>
          <w:tcPr>
            <w:tcW w:w="7245" w:type="dxa"/>
            <w:gridSpan w:val="3"/>
            <w:shd w:val="clear" w:color="auto" w:fill="auto"/>
            <w:vAlign w:val="center"/>
          </w:tcPr>
          <w:p>
            <w:pPr>
              <w:spacing w:line="240" w:lineRule="auto"/>
              <w:jc w:val="center"/>
              <w:rPr>
                <w:rFonts w:ascii="Times New Roman" w:hAnsi="Times New Roman" w:cs="Times New Roman"/>
                <w:color w:val="000000"/>
                <w:sz w:val="24"/>
              </w:rPr>
            </w:pPr>
            <w:r>
              <w:rPr>
                <w:rFonts w:ascii="Times New Roman" w:hAnsi="Times New Roman" w:cs="Times New Roman"/>
                <w:color w:val="000000"/>
                <w:sz w:val="24"/>
              </w:rPr>
              <w:t>低价中选（</w:t>
            </w:r>
            <w:r>
              <w:rPr>
                <w:rFonts w:hint="eastAsia" w:ascii="Times New Roman" w:hAnsi="Times New Roman" w:cs="Times New Roman"/>
                <w:color w:val="000000"/>
                <w:sz w:val="24"/>
                <w:lang w:val="en-US" w:eastAsia="zh-CN"/>
              </w:rPr>
              <w:t xml:space="preserve">  </w:t>
            </w:r>
            <w:r>
              <w:rPr>
                <w:rFonts w:ascii="Times New Roman" w:hAnsi="Times New Roman" w:cs="Times New Roman"/>
                <w:color w:val="000000"/>
                <w:sz w:val="24"/>
              </w:rPr>
              <w:t>）        综合评分（</w:t>
            </w:r>
            <w:r>
              <w:rPr>
                <w:rFonts w:hint="eastAsia" w:ascii="Times New Roman" w:hAnsi="Times New Roman" w:cs="Times New Roman"/>
                <w:color w:val="000000"/>
                <w:sz w:val="24"/>
                <w:lang w:val="en-US" w:eastAsia="zh-CN"/>
              </w:rPr>
              <w:t xml:space="preserve"> </w:t>
            </w:r>
            <w:r>
              <w:rPr>
                <w:rFonts w:ascii="Times New Roman" w:hAnsi="Times New Roman" w:cs="Times New Roman"/>
                <w:color w:val="000000"/>
                <w:sz w:val="24"/>
              </w:rPr>
              <w:t>√</w:t>
            </w:r>
            <w:r>
              <w:rPr>
                <w:rFonts w:hint="eastAsia" w:ascii="Times New Roman" w:hAnsi="Times New Roman" w:cs="Times New Roman"/>
                <w:color w:val="000000"/>
                <w:sz w:val="24"/>
                <w:lang w:val="en-US" w:eastAsia="zh-CN"/>
              </w:rPr>
              <w:t xml:space="preserve"> </w:t>
            </w:r>
            <w:r>
              <w:rPr>
                <w:rFonts w:ascii="Times New Roman" w:hAnsi="Times New Roman" w:cs="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9565" w:type="dxa"/>
            <w:gridSpan w:val="4"/>
            <w:shd w:val="clear" w:color="auto" w:fill="auto"/>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一、项目概述（介绍采购项目情况、用途等）</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一）为传递中国体育彩票责任、公益等品牌价值观，提升体彩品牌知名度和体彩公益知晓度，扩大品牌影响力，定向精准推广及提升新客户群体，分中心拟采购一批带中国体育彩票品牌LOGO的宣传用品进行品牌宣传推广。</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jc w:val="left"/>
              <w:textAlignment w:val="auto"/>
              <w:rPr>
                <w:rFonts w:hint="eastAsia" w:ascii="Times New Roman" w:hAnsi="Times New Roman" w:eastAsia="仿宋" w:cs="Times New Roman"/>
                <w:color w:val="000000"/>
                <w:szCs w:val="21"/>
                <w:lang w:val="en-US" w:eastAsia="zh-CN"/>
              </w:rPr>
            </w:pPr>
            <w:r>
              <w:rPr>
                <w:rFonts w:hint="eastAsia" w:ascii="方正仿宋_GBK" w:hAnsi="方正仿宋_GBK" w:eastAsia="方正仿宋_GBK" w:cs="方正仿宋_GBK"/>
                <w:kern w:val="2"/>
                <w:sz w:val="28"/>
                <w:szCs w:val="28"/>
                <w:lang w:val="en-US" w:eastAsia="zh-CN" w:bidi="ar-SA"/>
              </w:rPr>
              <w:t>（二）项目总预算4万元，项目最高限价4万元，超过限价的报价视为无效。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3" w:hRule="atLeast"/>
          <w:jc w:val="center"/>
        </w:trPr>
        <w:tc>
          <w:tcPr>
            <w:tcW w:w="9565" w:type="dxa"/>
            <w:gridSpan w:val="4"/>
            <w:shd w:val="clear" w:color="auto" w:fill="auto"/>
          </w:tcPr>
          <w:p>
            <w:pPr>
              <w:numPr>
                <w:ilvl w:val="0"/>
                <w:numId w:val="0"/>
              </w:numPr>
              <w:spacing w:line="520" w:lineRule="exact"/>
              <w:jc w:val="left"/>
              <w:rPr>
                <w:rFonts w:ascii="Times New Roman" w:hAnsi="Times New Roman" w:eastAsia="黑体" w:cs="Times New Roman"/>
                <w:bCs/>
                <w:color w:val="000000"/>
                <w:sz w:val="28"/>
                <w:szCs w:val="28"/>
              </w:rPr>
            </w:pPr>
            <w:r>
              <w:rPr>
                <w:rFonts w:hint="eastAsia" w:ascii="Times New Roman" w:hAnsi="Times New Roman" w:eastAsia="黑体" w:cs="Times New Roman"/>
                <w:bCs/>
                <w:color w:val="000000"/>
                <w:sz w:val="28"/>
                <w:szCs w:val="28"/>
                <w:lang w:val="en-US" w:eastAsia="zh-CN"/>
              </w:rPr>
              <w:t>二、</w:t>
            </w:r>
            <w:r>
              <w:rPr>
                <w:rFonts w:hint="eastAsia" w:ascii="Times New Roman" w:hAnsi="Times New Roman" w:eastAsia="黑体" w:cs="Times New Roman"/>
                <w:bCs/>
                <w:color w:val="000000"/>
                <w:sz w:val="28"/>
                <w:szCs w:val="28"/>
              </w:rPr>
              <w:t>采购项目的技术需求（项目技术及规格参数）</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（一）总体要求</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供货方负责采购方双肩背包450个，自动折叠雨伞650把，毛巾600条，根据采购方需要，能及时完成设计、制作及物流配送，并遵循约定时间。</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（二）技术参数指标</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left"/>
              <w:textAlignment w:val="auto"/>
              <w:rPr>
                <w:rFonts w:hint="default"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1.双肩背包</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①材质要求：外饰牛津布，里饰涤纶；数码隔层、插袋、电脑袋、手机袋等，背部覆透气网布</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②产品要求：外置USB 充电插口，背包内可容纳笔记本电脑尺寸≥15.6寸；开盖方式：拉链；单包重量：不低于0.58公斤</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③产品尺寸：42*32*14cm(±3cm)</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④定制要求：根据采购方需求印制“中国体育彩票”品牌logo等。</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⑤采购数量：450个</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Times New Roman" w:hAnsi="Times New Roman" w:cs="Times New Roman" w:eastAsiaTheme="minorEastAsia"/>
                <w:lang w:val="en-US" w:eastAsia="zh-CN"/>
              </w:rPr>
            </w:pPr>
            <w:r>
              <w:rPr>
                <w:rFonts w:hint="eastAsia" w:ascii="方正仿宋_GBK" w:hAnsi="方正仿宋_GBK" w:eastAsia="方正仿宋_GBK" w:cs="方正仿宋_GBK"/>
                <w:kern w:val="2"/>
                <w:sz w:val="28"/>
                <w:szCs w:val="28"/>
                <w:lang w:val="en-US" w:eastAsia="zh-CN" w:bidi="ar-SA"/>
              </w:rPr>
              <w:t>⑥其它要求：有品牌、生产厂家名称、地址、联系电话、检验合格及执行标准等信息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7" w:hRule="atLeast"/>
          <w:jc w:val="center"/>
        </w:trPr>
        <w:tc>
          <w:tcPr>
            <w:tcW w:w="9565" w:type="dxa"/>
            <w:gridSpan w:val="4"/>
            <w:shd w:val="clear" w:color="auto" w:fill="auto"/>
          </w:tcPr>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left"/>
              <w:textAlignment w:val="auto"/>
              <w:rPr>
                <w:rFonts w:hint="default"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2.自动折叠雨伞</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①材质要求：8骨、布料≥190T 碰起黑胶防晒伞通用材料；布套+opp 包装、黑色烤漆铁骨伞架</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②产品要求：晴雨两用防紫外线，重量：不低于0.43㎏</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③产品尺寸：高度66cm（±2cm)，伞下直径100cm（±5cm)，折叠尺寸28cm（±5cm)</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④定制要求：根据采购方需求印制“中国体育彩票”品牌logo等。</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⑤采购数量：650把</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⑥其它要求：有品牌、生产厂家名称、地址、联系电话、检验合格及执行标准等信息</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jc w:val="left"/>
              <w:textAlignment w:val="auto"/>
              <w:rPr>
                <w:rFonts w:hint="default"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3.毛巾</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①材质要求：长绒棉135G</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②产品要求：每条毛巾需要定制包装盒一个；包装盒材质：300g白卡纸彩色印刷，折叠压痕，单条进行包装</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③产品尺寸：35*75cm（±1cm）</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④定制要求：包装盒需加印印制“中国体育彩票”品牌logo，产品底部须刺绣定制“中国体育彩票”品牌logo</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⑤采购数量：600条</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pPr>
            <w:r>
              <w:rPr>
                <w:rFonts w:hint="eastAsia" w:ascii="方正仿宋_GBK" w:hAnsi="方正仿宋_GBK" w:eastAsia="方正仿宋_GBK" w:cs="方正仿宋_GBK"/>
                <w:kern w:val="2"/>
                <w:sz w:val="28"/>
                <w:szCs w:val="28"/>
                <w:lang w:val="en-US" w:eastAsia="zh-CN" w:bidi="ar-SA"/>
              </w:rPr>
              <w:t>⑥其它要求：有品牌、生产厂家名称、地址、联系电话、检验合格及执行标准等信息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5" w:type="dxa"/>
            <w:gridSpan w:val="4"/>
            <w:shd w:val="clear" w:color="auto" w:fill="auto"/>
          </w:tcPr>
          <w:p>
            <w:pPr>
              <w:numPr>
                <w:ilvl w:val="0"/>
                <w:numId w:val="0"/>
              </w:numPr>
              <w:spacing w:line="520" w:lineRule="exact"/>
              <w:jc w:val="left"/>
              <w:rPr>
                <w:rFonts w:hint="default" w:ascii="Times New Roman" w:hAnsi="Times New Roman" w:eastAsia="黑体" w:cs="Times New Roman"/>
                <w:bCs/>
                <w:color w:val="000000"/>
                <w:sz w:val="28"/>
                <w:szCs w:val="28"/>
                <w:lang w:val="en-US" w:eastAsia="zh-CN"/>
              </w:rPr>
            </w:pPr>
            <w:r>
              <w:rPr>
                <w:rFonts w:hint="eastAsia" w:ascii="Times New Roman" w:hAnsi="Times New Roman" w:eastAsia="黑体" w:cs="Times New Roman"/>
                <w:bCs/>
                <w:color w:val="000000"/>
                <w:sz w:val="28"/>
                <w:szCs w:val="28"/>
                <w:lang w:val="en-US" w:eastAsia="zh-CN"/>
              </w:rPr>
              <w:t>三、样品送样要求</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1.样品要求：双肩背包1个、自动折叠雨伞1把、毛巾1条（含包装盒）。</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备注：样品须按照响应文件中响应的技术参数制作，并独立包装。投标人提供的样品将作为评分依据和中标后相同材质成品的验收标准。</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2.送样要求：</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fldChar w:fldCharType="begin"/>
            </w:r>
            <w:r>
              <w:rPr>
                <w:rFonts w:hint="eastAsia" w:ascii="方正仿宋_GBK" w:hAnsi="方正仿宋_GBK" w:eastAsia="方正仿宋_GBK" w:cs="方正仿宋_GBK"/>
                <w:kern w:val="2"/>
                <w:sz w:val="28"/>
                <w:szCs w:val="28"/>
                <w:lang w:val="en-US" w:eastAsia="zh-CN" w:bidi="ar-SA"/>
              </w:rPr>
              <w:instrText xml:space="preserve"> = 1 \* GB3 </w:instrText>
            </w:r>
            <w:r>
              <w:rPr>
                <w:rFonts w:hint="eastAsia" w:ascii="方正仿宋_GBK" w:hAnsi="方正仿宋_GBK" w:eastAsia="方正仿宋_GBK" w:cs="方正仿宋_GBK"/>
                <w:kern w:val="2"/>
                <w:sz w:val="28"/>
                <w:szCs w:val="28"/>
                <w:lang w:val="en-US" w:eastAsia="zh-CN" w:bidi="ar-SA"/>
              </w:rPr>
              <w:fldChar w:fldCharType="separate"/>
            </w:r>
            <w:r>
              <w:rPr>
                <w:rFonts w:hint="eastAsia" w:ascii="方正仿宋_GBK" w:hAnsi="方正仿宋_GBK" w:eastAsia="方正仿宋_GBK" w:cs="方正仿宋_GBK"/>
                <w:kern w:val="2"/>
                <w:sz w:val="28"/>
                <w:szCs w:val="28"/>
                <w:lang w:val="en-US" w:eastAsia="zh-CN" w:bidi="ar-SA"/>
              </w:rPr>
              <w:t>①</w:t>
            </w:r>
            <w:r>
              <w:rPr>
                <w:rFonts w:hint="eastAsia" w:ascii="方正仿宋_GBK" w:hAnsi="方正仿宋_GBK" w:eastAsia="方正仿宋_GBK" w:cs="方正仿宋_GBK"/>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提供单独的纸质样品清单，注明样品名称及数量、供应商名称。样品上不得有可以识别供应商的任何标志与标识，评审采用盲样。</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fldChar w:fldCharType="begin"/>
            </w:r>
            <w:r>
              <w:rPr>
                <w:rFonts w:hint="eastAsia" w:ascii="方正仿宋_GBK" w:hAnsi="方正仿宋_GBK" w:eastAsia="方正仿宋_GBK" w:cs="方正仿宋_GBK"/>
                <w:kern w:val="2"/>
                <w:sz w:val="28"/>
                <w:szCs w:val="28"/>
                <w:lang w:val="en-US" w:eastAsia="zh-CN" w:bidi="ar-SA"/>
              </w:rPr>
              <w:instrText xml:space="preserve"> = 2 \* GB3 </w:instrText>
            </w:r>
            <w:r>
              <w:rPr>
                <w:rFonts w:hint="eastAsia" w:ascii="方正仿宋_GBK" w:hAnsi="方正仿宋_GBK" w:eastAsia="方正仿宋_GBK" w:cs="方正仿宋_GBK"/>
                <w:kern w:val="2"/>
                <w:sz w:val="28"/>
                <w:szCs w:val="28"/>
                <w:lang w:val="en-US" w:eastAsia="zh-CN" w:bidi="ar-SA"/>
              </w:rPr>
              <w:fldChar w:fldCharType="separate"/>
            </w:r>
            <w:r>
              <w:rPr>
                <w:rFonts w:hint="eastAsia" w:ascii="方正仿宋_GBK" w:hAnsi="方正仿宋_GBK" w:eastAsia="方正仿宋_GBK" w:cs="方正仿宋_GBK"/>
                <w:kern w:val="2"/>
                <w:sz w:val="28"/>
                <w:szCs w:val="28"/>
                <w:lang w:val="en-US" w:eastAsia="zh-CN" w:bidi="ar-SA"/>
              </w:rPr>
              <w:t>②</w:t>
            </w:r>
            <w:r>
              <w:rPr>
                <w:rFonts w:hint="eastAsia" w:ascii="方正仿宋_GBK" w:hAnsi="方正仿宋_GBK" w:eastAsia="方正仿宋_GBK" w:cs="方正仿宋_GBK"/>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样品和响应文件一起按照比选公告要求的时间、地点送达，送样地点：眉山市东坡区眉州大道西二段135号市体育馆东侧底楼四川体彩眉山分中心。</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fldChar w:fldCharType="begin"/>
            </w:r>
            <w:r>
              <w:rPr>
                <w:rFonts w:hint="eastAsia" w:ascii="方正仿宋_GBK" w:hAnsi="方正仿宋_GBK" w:eastAsia="方正仿宋_GBK" w:cs="方正仿宋_GBK"/>
                <w:kern w:val="2"/>
                <w:sz w:val="28"/>
                <w:szCs w:val="28"/>
                <w:lang w:val="en-US" w:eastAsia="zh-CN" w:bidi="ar-SA"/>
              </w:rPr>
              <w:instrText xml:space="preserve"> = 3 \* GB3 </w:instrText>
            </w:r>
            <w:r>
              <w:rPr>
                <w:rFonts w:hint="eastAsia" w:ascii="方正仿宋_GBK" w:hAnsi="方正仿宋_GBK" w:eastAsia="方正仿宋_GBK" w:cs="方正仿宋_GBK"/>
                <w:kern w:val="2"/>
                <w:sz w:val="28"/>
                <w:szCs w:val="28"/>
                <w:lang w:val="en-US" w:eastAsia="zh-CN" w:bidi="ar-SA"/>
              </w:rPr>
              <w:fldChar w:fldCharType="separate"/>
            </w:r>
            <w:r>
              <w:rPr>
                <w:rFonts w:hint="eastAsia" w:ascii="方正仿宋_GBK" w:hAnsi="方正仿宋_GBK" w:eastAsia="方正仿宋_GBK" w:cs="方正仿宋_GBK"/>
                <w:kern w:val="2"/>
                <w:sz w:val="28"/>
                <w:szCs w:val="28"/>
                <w:lang w:val="en-US" w:eastAsia="zh-CN" w:bidi="ar-SA"/>
              </w:rPr>
              <w:t>③</w:t>
            </w:r>
            <w:r>
              <w:rPr>
                <w:rFonts w:hint="eastAsia" w:ascii="方正仿宋_GBK" w:hAnsi="方正仿宋_GBK" w:eastAsia="方正仿宋_GBK" w:cs="方正仿宋_GBK"/>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样品的生产、安装、运输费、保管费等一切费用由投标人自理。</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default"/>
                <w:lang w:val="en-US"/>
              </w:rPr>
            </w:pPr>
            <w:r>
              <w:rPr>
                <w:rFonts w:hint="eastAsia" w:ascii="方正仿宋_GBK" w:hAnsi="方正仿宋_GBK" w:eastAsia="方正仿宋_GBK" w:cs="方正仿宋_GBK"/>
                <w:kern w:val="2"/>
                <w:sz w:val="28"/>
                <w:szCs w:val="28"/>
                <w:lang w:val="en-US" w:eastAsia="zh-CN" w:bidi="ar-SA"/>
              </w:rPr>
              <w:fldChar w:fldCharType="begin"/>
            </w:r>
            <w:r>
              <w:rPr>
                <w:rFonts w:hint="eastAsia" w:ascii="方正仿宋_GBK" w:hAnsi="方正仿宋_GBK" w:eastAsia="方正仿宋_GBK" w:cs="方正仿宋_GBK"/>
                <w:kern w:val="2"/>
                <w:sz w:val="28"/>
                <w:szCs w:val="28"/>
                <w:lang w:val="en-US" w:eastAsia="zh-CN" w:bidi="ar-SA"/>
              </w:rPr>
              <w:instrText xml:space="preserve"> = 4 \* GB3 </w:instrText>
            </w:r>
            <w:r>
              <w:rPr>
                <w:rFonts w:hint="eastAsia" w:ascii="方正仿宋_GBK" w:hAnsi="方正仿宋_GBK" w:eastAsia="方正仿宋_GBK" w:cs="方正仿宋_GBK"/>
                <w:kern w:val="2"/>
                <w:sz w:val="28"/>
                <w:szCs w:val="28"/>
                <w:lang w:val="en-US" w:eastAsia="zh-CN" w:bidi="ar-SA"/>
              </w:rPr>
              <w:fldChar w:fldCharType="separate"/>
            </w:r>
            <w:r>
              <w:rPr>
                <w:rFonts w:hint="eastAsia" w:ascii="方正仿宋_GBK" w:hAnsi="方正仿宋_GBK" w:eastAsia="方正仿宋_GBK" w:cs="方正仿宋_GBK"/>
                <w:kern w:val="2"/>
                <w:sz w:val="28"/>
                <w:szCs w:val="28"/>
                <w:lang w:val="en-US" w:eastAsia="zh-CN" w:bidi="ar-SA"/>
              </w:rPr>
              <w:t>④</w:t>
            </w:r>
            <w:r>
              <w:rPr>
                <w:rFonts w:hint="eastAsia" w:ascii="方正仿宋_GBK" w:hAnsi="方正仿宋_GBK" w:eastAsia="方正仿宋_GBK" w:cs="方正仿宋_GBK"/>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无论中选与否样品不再退还。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65" w:type="dxa"/>
            <w:gridSpan w:val="4"/>
            <w:shd w:val="clear" w:color="auto" w:fill="auto"/>
          </w:tcPr>
          <w:p>
            <w:pPr>
              <w:numPr>
                <w:ilvl w:val="0"/>
                <w:numId w:val="0"/>
              </w:numPr>
              <w:spacing w:line="520" w:lineRule="exact"/>
              <w:jc w:val="left"/>
              <w:rPr>
                <w:rFonts w:hint="default" w:ascii="Times New Roman" w:hAnsi="Times New Roman" w:eastAsia="黑体" w:cs="Times New Roman"/>
                <w:bCs/>
                <w:color w:val="000000"/>
                <w:sz w:val="28"/>
                <w:szCs w:val="28"/>
                <w:lang w:val="en-US" w:eastAsia="zh-CN"/>
              </w:rPr>
            </w:pPr>
            <w:r>
              <w:rPr>
                <w:rFonts w:hint="eastAsia" w:ascii="Times New Roman" w:hAnsi="Times New Roman" w:eastAsia="黑体" w:cs="Times New Roman"/>
                <w:bCs/>
                <w:color w:val="000000"/>
                <w:sz w:val="28"/>
                <w:szCs w:val="28"/>
                <w:lang w:val="en-US" w:eastAsia="zh-CN"/>
              </w:rPr>
              <w:t>四、售后服务</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1.售后要求</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（1）有专人提供售后服务，在采购方提出售后需求时，供货方在12小时内给予响应。</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（2）产品质量应不低于采购人确认的样品质量，否则中标供货方须无条件重新制作。</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（3）提供产品制造厂家或中标供应商设立的售后服务机构服务电话等。</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（4）有任何非人为的质量问题导致产品无法使用的，负责免费包修、包换、包退。</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（5）以下情况实行包退：</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fldChar w:fldCharType="begin"/>
            </w:r>
            <w:r>
              <w:rPr>
                <w:rFonts w:hint="eastAsia" w:ascii="方正仿宋_GBK" w:hAnsi="方正仿宋_GBK" w:eastAsia="方正仿宋_GBK" w:cs="方正仿宋_GBK"/>
                <w:kern w:val="2"/>
                <w:sz w:val="28"/>
                <w:szCs w:val="28"/>
                <w:lang w:val="en-US" w:eastAsia="zh-CN" w:bidi="ar-SA"/>
              </w:rPr>
              <w:instrText xml:space="preserve"> = 1 \* GB3 </w:instrText>
            </w:r>
            <w:r>
              <w:rPr>
                <w:rFonts w:hint="eastAsia" w:ascii="方正仿宋_GBK" w:hAnsi="方正仿宋_GBK" w:eastAsia="方正仿宋_GBK" w:cs="方正仿宋_GBK"/>
                <w:kern w:val="2"/>
                <w:sz w:val="28"/>
                <w:szCs w:val="28"/>
                <w:lang w:val="en-US" w:eastAsia="zh-CN" w:bidi="ar-SA"/>
              </w:rPr>
              <w:fldChar w:fldCharType="separate"/>
            </w:r>
            <w:r>
              <w:rPr>
                <w:rFonts w:hint="eastAsia" w:ascii="方正仿宋_GBK" w:hAnsi="方正仿宋_GBK" w:eastAsia="方正仿宋_GBK" w:cs="方正仿宋_GBK"/>
                <w:kern w:val="2"/>
                <w:sz w:val="28"/>
                <w:szCs w:val="28"/>
                <w:lang w:val="en-US" w:eastAsia="zh-CN" w:bidi="ar-SA"/>
              </w:rPr>
              <w:t>①</w:t>
            </w:r>
            <w:r>
              <w:rPr>
                <w:rFonts w:hint="eastAsia" w:ascii="方正仿宋_GBK" w:hAnsi="方正仿宋_GBK" w:eastAsia="方正仿宋_GBK" w:cs="方正仿宋_GBK"/>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存在批量问题的；</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fldChar w:fldCharType="begin"/>
            </w:r>
            <w:r>
              <w:rPr>
                <w:rFonts w:hint="eastAsia" w:ascii="方正仿宋_GBK" w:hAnsi="方正仿宋_GBK" w:eastAsia="方正仿宋_GBK" w:cs="方正仿宋_GBK"/>
                <w:kern w:val="2"/>
                <w:sz w:val="28"/>
                <w:szCs w:val="28"/>
                <w:lang w:val="en-US" w:eastAsia="zh-CN" w:bidi="ar-SA"/>
              </w:rPr>
              <w:instrText xml:space="preserve"> = 2 \* GB3 </w:instrText>
            </w:r>
            <w:r>
              <w:rPr>
                <w:rFonts w:hint="eastAsia" w:ascii="方正仿宋_GBK" w:hAnsi="方正仿宋_GBK" w:eastAsia="方正仿宋_GBK" w:cs="方正仿宋_GBK"/>
                <w:kern w:val="2"/>
                <w:sz w:val="28"/>
                <w:szCs w:val="28"/>
                <w:lang w:val="en-US" w:eastAsia="zh-CN" w:bidi="ar-SA"/>
              </w:rPr>
              <w:fldChar w:fldCharType="separate"/>
            </w:r>
            <w:r>
              <w:rPr>
                <w:rFonts w:hint="eastAsia" w:ascii="方正仿宋_GBK" w:hAnsi="方正仿宋_GBK" w:eastAsia="方正仿宋_GBK" w:cs="方正仿宋_GBK"/>
                <w:kern w:val="2"/>
                <w:sz w:val="28"/>
                <w:szCs w:val="28"/>
                <w:lang w:val="en-US" w:eastAsia="zh-CN" w:bidi="ar-SA"/>
              </w:rPr>
              <w:t>②</w:t>
            </w:r>
            <w:r>
              <w:rPr>
                <w:rFonts w:hint="eastAsia" w:ascii="方正仿宋_GBK" w:hAnsi="方正仿宋_GBK" w:eastAsia="方正仿宋_GBK" w:cs="方正仿宋_GBK"/>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不符合双方约定质量要求的。</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（6）验收不合格的用品，供应商无条件重新制作。采购完成后，供货方出具结项报告，包括但不限于用品制作清单、设计图案等。</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（7）供应商负责用品的供货，并负责安全运送达采购方库房。</w:t>
            </w:r>
          </w:p>
          <w:p>
            <w:pPr>
              <w:numPr>
                <w:ilvl w:val="0"/>
                <w:numId w:val="0"/>
              </w:numPr>
              <w:spacing w:line="520" w:lineRule="exact"/>
              <w:jc w:val="left"/>
              <w:rPr>
                <w:rFonts w:hint="eastAsia" w:ascii="Times New Roman" w:hAnsi="Times New Roman" w:eastAsia="黑体" w:cs="Times New Roman"/>
                <w:bCs/>
                <w:color w:val="000000"/>
                <w:sz w:val="28"/>
                <w:szCs w:val="28"/>
                <w:lang w:val="en-US" w:eastAsia="zh-CN"/>
              </w:rPr>
            </w:pPr>
            <w:r>
              <w:rPr>
                <w:rFonts w:hint="eastAsia" w:ascii="Times New Roman" w:hAnsi="Times New Roman" w:eastAsia="黑体" w:cs="Times New Roman"/>
                <w:bCs/>
                <w:color w:val="000000"/>
                <w:sz w:val="28"/>
                <w:szCs w:val="28"/>
                <w:lang w:val="en-US" w:eastAsia="zh-CN"/>
              </w:rPr>
              <w:t>五、时间、地点和付款方式</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1.交货时间及地点</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fldChar w:fldCharType="begin"/>
            </w:r>
            <w:r>
              <w:rPr>
                <w:rFonts w:hint="eastAsia" w:ascii="方正仿宋_GBK" w:hAnsi="方正仿宋_GBK" w:eastAsia="方正仿宋_GBK" w:cs="方正仿宋_GBK"/>
                <w:kern w:val="2"/>
                <w:sz w:val="28"/>
                <w:szCs w:val="28"/>
                <w:lang w:val="en-US" w:eastAsia="zh-CN" w:bidi="ar-SA"/>
              </w:rPr>
              <w:instrText xml:space="preserve"> = 1 \* GB3 </w:instrText>
            </w:r>
            <w:r>
              <w:rPr>
                <w:rFonts w:hint="eastAsia" w:ascii="方正仿宋_GBK" w:hAnsi="方正仿宋_GBK" w:eastAsia="方正仿宋_GBK" w:cs="方正仿宋_GBK"/>
                <w:kern w:val="2"/>
                <w:sz w:val="28"/>
                <w:szCs w:val="28"/>
                <w:lang w:val="en-US" w:eastAsia="zh-CN" w:bidi="ar-SA"/>
              </w:rPr>
              <w:fldChar w:fldCharType="separate"/>
            </w:r>
            <w:r>
              <w:rPr>
                <w:rFonts w:hint="eastAsia" w:ascii="方正仿宋_GBK" w:hAnsi="方正仿宋_GBK" w:eastAsia="方正仿宋_GBK" w:cs="方正仿宋_GBK"/>
                <w:kern w:val="2"/>
                <w:sz w:val="28"/>
                <w:szCs w:val="28"/>
                <w:lang w:val="en-US" w:eastAsia="zh-CN" w:bidi="ar-SA"/>
              </w:rPr>
              <w:t>①</w:t>
            </w:r>
            <w:r>
              <w:rPr>
                <w:rFonts w:hint="eastAsia" w:ascii="方正仿宋_GBK" w:hAnsi="方正仿宋_GBK" w:eastAsia="方正仿宋_GBK" w:cs="方正仿宋_GBK"/>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交货时间：合同签订后20个自然日内须完成全部货品的交付。</w:t>
            </w:r>
          </w:p>
          <w:p>
            <w:pPr>
              <w:keepNext w:val="0"/>
              <w:keepLines w:val="0"/>
              <w:pageBreakBefore w:val="0"/>
              <w:widowControl w:val="0"/>
              <w:kinsoku/>
              <w:wordWrap/>
              <w:overflowPunct/>
              <w:topLinePunct w:val="0"/>
              <w:autoSpaceDE/>
              <w:autoSpaceDN/>
              <w:bidi w:val="0"/>
              <w:adjustRightInd/>
              <w:snapToGrid w:val="0"/>
              <w:spacing w:line="240" w:lineRule="auto"/>
              <w:ind w:firstLine="280" w:firstLineChars="1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w:t>
            </w:r>
            <w:r>
              <w:rPr>
                <w:rFonts w:hint="eastAsia" w:ascii="方正仿宋_GBK" w:hAnsi="方正仿宋_GBK" w:eastAsia="方正仿宋_GBK" w:cs="方正仿宋_GBK"/>
                <w:kern w:val="2"/>
                <w:sz w:val="28"/>
                <w:szCs w:val="28"/>
                <w:lang w:val="en-US" w:eastAsia="zh-CN" w:bidi="ar-SA"/>
              </w:rPr>
              <w:fldChar w:fldCharType="begin"/>
            </w:r>
            <w:r>
              <w:rPr>
                <w:rFonts w:hint="eastAsia" w:ascii="方正仿宋_GBK" w:hAnsi="方正仿宋_GBK" w:eastAsia="方正仿宋_GBK" w:cs="方正仿宋_GBK"/>
                <w:kern w:val="2"/>
                <w:sz w:val="28"/>
                <w:szCs w:val="28"/>
                <w:lang w:val="en-US" w:eastAsia="zh-CN" w:bidi="ar-SA"/>
              </w:rPr>
              <w:instrText xml:space="preserve"> = 2 \* GB3 </w:instrText>
            </w:r>
            <w:r>
              <w:rPr>
                <w:rFonts w:hint="eastAsia" w:ascii="方正仿宋_GBK" w:hAnsi="方正仿宋_GBK" w:eastAsia="方正仿宋_GBK" w:cs="方正仿宋_GBK"/>
                <w:kern w:val="2"/>
                <w:sz w:val="28"/>
                <w:szCs w:val="28"/>
                <w:lang w:val="en-US" w:eastAsia="zh-CN" w:bidi="ar-SA"/>
              </w:rPr>
              <w:fldChar w:fldCharType="separate"/>
            </w:r>
            <w:r>
              <w:rPr>
                <w:rFonts w:hint="eastAsia" w:ascii="方正仿宋_GBK" w:hAnsi="方正仿宋_GBK" w:eastAsia="方正仿宋_GBK" w:cs="方正仿宋_GBK"/>
                <w:kern w:val="2"/>
                <w:sz w:val="28"/>
                <w:szCs w:val="28"/>
                <w:lang w:val="en-US" w:eastAsia="zh-CN" w:bidi="ar-SA"/>
              </w:rPr>
              <w:t>②</w:t>
            </w:r>
            <w:r>
              <w:rPr>
                <w:rFonts w:hint="eastAsia" w:ascii="方正仿宋_GBK" w:hAnsi="方正仿宋_GBK" w:eastAsia="方正仿宋_GBK" w:cs="方正仿宋_GBK"/>
                <w:kern w:val="2"/>
                <w:sz w:val="28"/>
                <w:szCs w:val="28"/>
                <w:lang w:val="en-US" w:eastAsia="zh-CN" w:bidi="ar-SA"/>
              </w:rPr>
              <w:fldChar w:fldCharType="end"/>
            </w:r>
            <w:r>
              <w:rPr>
                <w:rFonts w:hint="eastAsia" w:ascii="方正仿宋_GBK" w:hAnsi="方正仿宋_GBK" w:eastAsia="方正仿宋_GBK" w:cs="方正仿宋_GBK"/>
                <w:kern w:val="2"/>
                <w:sz w:val="28"/>
                <w:szCs w:val="28"/>
                <w:lang w:val="en-US" w:eastAsia="zh-CN" w:bidi="ar-SA"/>
              </w:rPr>
              <w:t>交货地点：眉山市东坡区眉州大道西二段135号市体育馆东侧底楼四川体彩眉山分中心。</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收件人：徐先生，联系电话：028-38190541）</w:t>
            </w:r>
          </w:p>
          <w:p>
            <w:pPr>
              <w:keepNext w:val="0"/>
              <w:keepLines w:val="0"/>
              <w:pageBreakBefore w:val="0"/>
              <w:widowControl w:val="0"/>
              <w:kinsoku/>
              <w:wordWrap/>
              <w:overflowPunct/>
              <w:topLinePunct w:val="0"/>
              <w:autoSpaceDE/>
              <w:autoSpaceDN/>
              <w:bidi w:val="0"/>
              <w:adjustRightInd/>
              <w:snapToGrid w:val="0"/>
              <w:spacing w:line="240" w:lineRule="auto"/>
              <w:ind w:firstLine="280" w:firstLineChars="1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★2.付款方式</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先交货后付款。在供货方交货完毕，采购方完成验收后，进入付款流程。付款前由供货方先出具发票，发票需正规有效。无特殊情况下采购方在收到发票后，10个工作日内完成付款。</w:t>
            </w:r>
          </w:p>
          <w:p>
            <w:pPr>
              <w:numPr>
                <w:ilvl w:val="0"/>
                <w:numId w:val="0"/>
              </w:numPr>
              <w:spacing w:line="520" w:lineRule="exact"/>
              <w:jc w:val="left"/>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w:t>
            </w:r>
            <w:r>
              <w:rPr>
                <w:rFonts w:hint="eastAsia" w:ascii="Times New Roman" w:hAnsi="Times New Roman" w:eastAsia="黑体" w:cs="Times New Roman"/>
                <w:bCs/>
                <w:color w:val="000000"/>
                <w:sz w:val="28"/>
                <w:szCs w:val="28"/>
                <w:lang w:val="en-US" w:eastAsia="zh-CN"/>
              </w:rPr>
              <w:t>六、其他要求</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投标人需对以上产品进行</w:t>
            </w:r>
            <w:r>
              <w:rPr>
                <w:rFonts w:hint="eastAsia" w:ascii="仿宋" w:hAnsi="仿宋" w:eastAsia="仿宋"/>
                <w:sz w:val="28"/>
                <w:szCs w:val="28"/>
                <w:lang w:val="en-US" w:eastAsia="zh-CN"/>
              </w:rPr>
              <w:t>分项及</w:t>
            </w:r>
            <w:r>
              <w:rPr>
                <w:rFonts w:hint="eastAsia" w:ascii="仿宋" w:hAnsi="仿宋" w:eastAsia="仿宋"/>
                <w:sz w:val="28"/>
                <w:szCs w:val="28"/>
              </w:rPr>
              <w:t>汇总报价，报价费用包含定制产品单价、</w:t>
            </w:r>
            <w:r>
              <w:rPr>
                <w:rFonts w:hint="eastAsia" w:ascii="仿宋" w:hAnsi="仿宋" w:eastAsia="仿宋"/>
                <w:sz w:val="28"/>
                <w:szCs w:val="28"/>
                <w:lang w:val="en-US" w:eastAsia="zh-CN"/>
              </w:rPr>
              <w:t>印刷LOGO、外包装、辅料、送货运输费、</w:t>
            </w:r>
            <w:r>
              <w:rPr>
                <w:rFonts w:hint="eastAsia" w:ascii="仿宋" w:hAnsi="仿宋" w:eastAsia="仿宋"/>
                <w:sz w:val="28"/>
                <w:szCs w:val="28"/>
              </w:rPr>
              <w:t>人工搬运费、</w:t>
            </w:r>
            <w:r>
              <w:rPr>
                <w:rFonts w:hint="eastAsia" w:ascii="仿宋" w:hAnsi="仿宋" w:eastAsia="仿宋"/>
                <w:sz w:val="28"/>
                <w:szCs w:val="28"/>
                <w:lang w:val="en-US" w:eastAsia="zh-CN"/>
              </w:rPr>
              <w:t>税费等完成本项目的所有费用。</w:t>
            </w:r>
          </w:p>
          <w:p>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（2）供应商在合同签订后，及时与采购方联系人获取品牌VI标识设计图样，按要求供货，所有采购用品均需印制“中国体育彩票”或体彩相关产品标识等，保证产品质量无问题，并严格按合同时间推进采购进度。</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sz w:val="28"/>
                <w:szCs w:val="28"/>
                <w:lang w:val="en-US" w:eastAsia="zh-CN"/>
              </w:rPr>
              <w:t>（3）供应商提供的产品必须是全新的，未曾使用的，能在国内市场享受到售后服务及质量保证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9565" w:type="dxa"/>
            <w:gridSpan w:val="4"/>
            <w:shd w:val="clear" w:color="auto" w:fill="auto"/>
          </w:tcPr>
          <w:p>
            <w:pPr>
              <w:numPr>
                <w:numId w:val="0"/>
              </w:numPr>
              <w:spacing w:line="600" w:lineRule="exact"/>
              <w:jc w:val="left"/>
              <w:rPr>
                <w:rFonts w:hint="eastAsia" w:ascii="Times New Roman" w:hAnsi="Times New Roman" w:eastAsia="黑体" w:cs="Times New Roman"/>
                <w:bCs/>
                <w:color w:val="000000"/>
                <w:sz w:val="28"/>
                <w:szCs w:val="28"/>
                <w:lang w:val="en-US" w:eastAsia="zh-CN"/>
              </w:rPr>
            </w:pPr>
            <w:r>
              <w:rPr>
                <w:rFonts w:hint="eastAsia" w:ascii="Times New Roman" w:hAnsi="Times New Roman" w:eastAsia="黑体" w:cs="Times New Roman"/>
                <w:bCs/>
                <w:color w:val="000000"/>
                <w:sz w:val="28"/>
                <w:szCs w:val="28"/>
                <w:lang w:val="en-US" w:eastAsia="zh-CN"/>
              </w:rPr>
              <w:t>七、评标办法：综合评分法</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评分细则：</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4"/>
              <w:gridCol w:w="1780"/>
              <w:gridCol w:w="836"/>
              <w:gridCol w:w="3483"/>
              <w:gridCol w:w="23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ascii="仿宋" w:hAnsi="仿宋" w:eastAsia="仿宋"/>
                      <w:b/>
                      <w:bCs/>
                      <w:sz w:val="28"/>
                      <w:szCs w:val="22"/>
                      <w:lang w:val="en-US" w:eastAsia="zh-CN"/>
                    </w:rPr>
                  </w:pPr>
                  <w:r>
                    <w:rPr>
                      <w:rFonts w:hint="eastAsia" w:ascii="仿宋" w:hAnsi="仿宋" w:eastAsia="仿宋"/>
                      <w:b/>
                      <w:bCs/>
                      <w:sz w:val="28"/>
                      <w:szCs w:val="22"/>
                      <w:lang w:val="en-US" w:eastAsia="zh-CN"/>
                    </w:rPr>
                    <w:t>序号</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ascii="仿宋" w:hAnsi="仿宋" w:eastAsia="仿宋"/>
                      <w:b/>
                      <w:bCs/>
                      <w:sz w:val="28"/>
                      <w:szCs w:val="22"/>
                      <w:lang w:val="en-US" w:eastAsia="zh-CN"/>
                    </w:rPr>
                  </w:pPr>
                  <w:r>
                    <w:rPr>
                      <w:rFonts w:hint="eastAsia" w:ascii="仿宋" w:hAnsi="仿宋" w:eastAsia="仿宋"/>
                      <w:b/>
                      <w:bCs/>
                      <w:sz w:val="28"/>
                      <w:szCs w:val="22"/>
                      <w:lang w:val="en-US" w:eastAsia="zh-CN"/>
                    </w:rPr>
                    <w:t>评分因素</w:t>
                  </w:r>
                </w:p>
              </w:tc>
              <w:tc>
                <w:tcPr>
                  <w:tcW w:w="836"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ascii="仿宋" w:hAnsi="仿宋" w:eastAsia="仿宋"/>
                      <w:b/>
                      <w:bCs/>
                      <w:sz w:val="28"/>
                      <w:szCs w:val="22"/>
                      <w:lang w:val="en-US" w:eastAsia="zh-CN"/>
                    </w:rPr>
                  </w:pPr>
                  <w:r>
                    <w:rPr>
                      <w:rFonts w:hint="eastAsia" w:ascii="仿宋" w:hAnsi="仿宋" w:eastAsia="仿宋"/>
                      <w:b/>
                      <w:bCs/>
                      <w:sz w:val="28"/>
                      <w:szCs w:val="22"/>
                      <w:lang w:val="en-US" w:eastAsia="zh-CN"/>
                    </w:rPr>
                    <w:t>分值</w:t>
                  </w:r>
                </w:p>
              </w:tc>
              <w:tc>
                <w:tcPr>
                  <w:tcW w:w="3483"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ascii="仿宋" w:hAnsi="仿宋" w:eastAsia="仿宋"/>
                      <w:b/>
                      <w:bCs/>
                      <w:sz w:val="28"/>
                      <w:szCs w:val="22"/>
                      <w:lang w:val="en-US" w:eastAsia="zh-CN"/>
                    </w:rPr>
                  </w:pPr>
                  <w:r>
                    <w:rPr>
                      <w:rFonts w:hint="eastAsia" w:ascii="仿宋" w:hAnsi="仿宋" w:eastAsia="仿宋"/>
                      <w:b/>
                      <w:bCs/>
                      <w:sz w:val="28"/>
                      <w:szCs w:val="22"/>
                      <w:lang w:val="en-US" w:eastAsia="zh-CN"/>
                    </w:rPr>
                    <w:t>评分标准</w:t>
                  </w:r>
                </w:p>
              </w:tc>
              <w:tc>
                <w:tcPr>
                  <w:tcW w:w="2336" w:type="dxa"/>
                  <w:tcBorders>
                    <w:top w:val="single" w:color="auto" w:sz="4" w:space="0"/>
                    <w:left w:val="single" w:color="auto" w:sz="4" w:space="0"/>
                    <w:bottom w:val="single" w:color="auto" w:sz="4" w:space="0"/>
                    <w:right w:val="single" w:color="auto" w:sz="4" w:space="0"/>
                  </w:tcBorders>
                  <w:noWrap w:val="0"/>
                  <w:vAlign w:val="top"/>
                </w:tcPr>
                <w:p>
                  <w:pPr>
                    <w:pStyle w:val="5"/>
                    <w:autoSpaceDN w:val="0"/>
                    <w:snapToGrid/>
                    <w:spacing w:before="78" w:beforeLines="25" w:after="78" w:afterLines="25"/>
                    <w:jc w:val="center"/>
                    <w:rPr>
                      <w:rFonts w:ascii="仿宋" w:hAnsi="仿宋" w:eastAsia="仿宋"/>
                      <w:b/>
                      <w:bCs/>
                      <w:sz w:val="28"/>
                      <w:szCs w:val="22"/>
                      <w:lang w:val="en-US" w:eastAsia="zh-CN"/>
                    </w:rPr>
                  </w:pPr>
                  <w:r>
                    <w:rPr>
                      <w:rFonts w:hint="eastAsia" w:ascii="仿宋" w:hAnsi="仿宋" w:eastAsia="仿宋"/>
                      <w:b/>
                      <w:bCs/>
                      <w:sz w:val="28"/>
                      <w:szCs w:val="22"/>
                      <w:lang w:val="en-US" w:eastAsia="zh-CN"/>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ascii="仿宋" w:hAnsi="仿宋" w:eastAsia="仿宋"/>
                      <w:sz w:val="24"/>
                      <w:szCs w:val="21"/>
                      <w:lang w:val="en-US" w:eastAsia="zh-CN"/>
                    </w:rPr>
                  </w:pPr>
                  <w:r>
                    <w:rPr>
                      <w:rFonts w:hint="eastAsia" w:ascii="仿宋" w:hAnsi="仿宋" w:eastAsia="仿宋"/>
                      <w:sz w:val="24"/>
                      <w:szCs w:val="21"/>
                      <w:lang w:val="en-US" w:eastAsia="zh-CN"/>
                    </w:rPr>
                    <w:t>一</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center"/>
                    <w:rPr>
                      <w:rFonts w:ascii="仿宋" w:hAnsi="仿宋" w:eastAsia="仿宋" w:cs="宋体"/>
                      <w:sz w:val="22"/>
                      <w:szCs w:val="20"/>
                      <w:lang w:val="zh-CN"/>
                    </w:rPr>
                  </w:pPr>
                  <w:r>
                    <w:rPr>
                      <w:rFonts w:hint="eastAsia" w:ascii="仿宋" w:hAnsi="仿宋" w:eastAsia="仿宋" w:cstheme="minorBidi"/>
                      <w:kern w:val="2"/>
                      <w:sz w:val="24"/>
                      <w:szCs w:val="21"/>
                      <w:lang w:val="en-US" w:eastAsia="zh-CN" w:bidi="ar-SA"/>
                    </w:rPr>
                    <w:t>报价40%（主要评分因素）</w:t>
                  </w:r>
                </w:p>
              </w:tc>
              <w:tc>
                <w:tcPr>
                  <w:tcW w:w="836"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hint="default" w:ascii="仿宋" w:hAnsi="仿宋" w:eastAsia="仿宋"/>
                      <w:sz w:val="22"/>
                      <w:szCs w:val="20"/>
                      <w:lang w:val="en-US" w:eastAsia="zh-CN"/>
                    </w:rPr>
                  </w:pPr>
                  <w:r>
                    <w:rPr>
                      <w:rFonts w:hint="eastAsia" w:ascii="仿宋" w:hAnsi="仿宋" w:eastAsia="仿宋"/>
                      <w:sz w:val="22"/>
                      <w:szCs w:val="20"/>
                      <w:lang w:val="en-US" w:eastAsia="zh-CN"/>
                    </w:rPr>
                    <w:t>42分</w:t>
                  </w:r>
                </w:p>
              </w:tc>
              <w:tc>
                <w:tcPr>
                  <w:tcW w:w="3483"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rPr>
                      <w:rFonts w:ascii="仿宋" w:hAnsi="仿宋" w:eastAsia="仿宋"/>
                      <w:sz w:val="22"/>
                      <w:szCs w:val="20"/>
                      <w:lang w:val="en-US" w:eastAsia="zh-CN"/>
                    </w:rPr>
                  </w:pPr>
                  <w:r>
                    <w:rPr>
                      <w:rFonts w:hint="eastAsia" w:ascii="仿宋" w:hAnsi="仿宋" w:eastAsia="仿宋" w:cstheme="minorBidi"/>
                      <w:kern w:val="2"/>
                      <w:sz w:val="24"/>
                      <w:szCs w:val="21"/>
                      <w:lang w:val="en-US" w:eastAsia="zh-CN" w:bidi="ar-SA"/>
                    </w:rPr>
                    <w:t>以本次有效的最低投标报价为基准价，投标报价得分=(基准价／投标报价)*42*100%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rPr>
                      <w:rFonts w:ascii="仿宋" w:hAnsi="仿宋" w:eastAsia="仿宋"/>
                      <w:sz w:val="22"/>
                      <w:szCs w:val="20"/>
                      <w:lang w:val="en-US" w:eastAsia="zh-CN"/>
                    </w:rPr>
                  </w:pPr>
                  <w:r>
                    <w:rPr>
                      <w:rFonts w:hint="eastAsia" w:ascii="仿宋" w:hAnsi="仿宋" w:eastAsia="仿宋"/>
                      <w:sz w:val="22"/>
                      <w:szCs w:val="20"/>
                      <w:lang w:val="en-US" w:eastAsia="zh-CN"/>
                    </w:rPr>
                    <w:t>小型和微型企业参与项目比选不做价格扣除。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ascii="仿宋" w:hAnsi="仿宋" w:eastAsia="仿宋"/>
                      <w:sz w:val="24"/>
                      <w:szCs w:val="21"/>
                      <w:lang w:val="en-US" w:eastAsia="zh-CN"/>
                    </w:rPr>
                  </w:pPr>
                  <w:r>
                    <w:rPr>
                      <w:rFonts w:hint="eastAsia" w:ascii="仿宋" w:hAnsi="仿宋" w:eastAsia="仿宋"/>
                      <w:sz w:val="24"/>
                      <w:szCs w:val="21"/>
                      <w:lang w:val="en-US" w:eastAsia="zh-CN"/>
                    </w:rPr>
                    <w:t>二</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center"/>
                    <w:rPr>
                      <w:rFonts w:hint="default" w:ascii="仿宋" w:hAnsi="仿宋" w:eastAsia="仿宋" w:cs="宋体"/>
                      <w:sz w:val="22"/>
                      <w:szCs w:val="20"/>
                      <w:lang w:val="en-US" w:eastAsia="zh-CN"/>
                    </w:rPr>
                  </w:pPr>
                  <w:r>
                    <w:rPr>
                      <w:rFonts w:hint="eastAsia" w:ascii="仿宋" w:hAnsi="仿宋" w:eastAsia="仿宋" w:cs="宋体"/>
                      <w:sz w:val="22"/>
                      <w:szCs w:val="20"/>
                      <w:lang w:val="en-US" w:eastAsia="zh-CN"/>
                    </w:rPr>
                    <w:t>技术配置</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center"/>
                    <w:rPr>
                      <w:rFonts w:hint="default" w:ascii="仿宋" w:hAnsi="仿宋" w:eastAsia="仿宋" w:cs="宋体"/>
                      <w:sz w:val="22"/>
                      <w:szCs w:val="20"/>
                      <w:lang w:val="en-US" w:eastAsia="zh-CN"/>
                    </w:rPr>
                  </w:pPr>
                  <w:r>
                    <w:rPr>
                      <w:rFonts w:hint="eastAsia" w:ascii="仿宋" w:hAnsi="仿宋" w:eastAsia="仿宋" w:cs="宋体"/>
                      <w:sz w:val="22"/>
                      <w:szCs w:val="20"/>
                      <w:lang w:val="en-US" w:eastAsia="zh-CN"/>
                    </w:rPr>
                    <w:t>36分</w:t>
                  </w:r>
                </w:p>
              </w:tc>
              <w:tc>
                <w:tcPr>
                  <w:tcW w:w="3483"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center"/>
                    <w:rPr>
                      <w:rFonts w:hint="eastAsia" w:ascii="仿宋" w:hAnsi="仿宋" w:eastAsia="仿宋" w:cs="宋体"/>
                      <w:sz w:val="22"/>
                      <w:szCs w:val="20"/>
                      <w:lang w:val="en-US" w:eastAsia="zh-CN"/>
                    </w:rPr>
                  </w:pPr>
                </w:p>
              </w:tc>
              <w:tc>
                <w:tcPr>
                  <w:tcW w:w="2336"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center"/>
                    <w:rPr>
                      <w:rFonts w:hint="eastAsia" w:ascii="仿宋" w:hAnsi="仿宋" w:eastAsia="仿宋" w:cs="宋体"/>
                      <w:sz w:val="22"/>
                      <w:szCs w:val="20"/>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hint="default" w:ascii="仿宋" w:hAnsi="仿宋" w:eastAsia="仿宋"/>
                      <w:sz w:val="24"/>
                      <w:szCs w:val="21"/>
                      <w:lang w:val="en-US" w:eastAsia="zh-CN"/>
                    </w:rPr>
                  </w:pPr>
                  <w:r>
                    <w:rPr>
                      <w:rFonts w:hint="eastAsia" w:ascii="仿宋" w:hAnsi="仿宋" w:eastAsia="仿宋"/>
                      <w:sz w:val="24"/>
                      <w:szCs w:val="21"/>
                      <w:lang w:val="en-US" w:eastAsia="zh-CN"/>
                    </w:rPr>
                    <w:t>1</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center"/>
                    <w:rPr>
                      <w:rFonts w:hint="eastAsia" w:ascii="仿宋" w:hAnsi="仿宋" w:eastAsia="仿宋" w:cs="宋体"/>
                      <w:sz w:val="22"/>
                      <w:szCs w:val="20"/>
                      <w:lang w:val="en-US" w:eastAsia="zh-CN"/>
                    </w:rPr>
                  </w:pPr>
                  <w:r>
                    <w:rPr>
                      <w:rFonts w:hint="eastAsia" w:ascii="仿宋" w:hAnsi="仿宋" w:eastAsia="仿宋" w:cs="宋体"/>
                      <w:sz w:val="22"/>
                      <w:szCs w:val="20"/>
                      <w:lang w:val="en-US" w:eastAsia="zh-CN"/>
                    </w:rPr>
                    <w:t>双肩背包</w:t>
                  </w:r>
                </w:p>
              </w:tc>
              <w:tc>
                <w:tcPr>
                  <w:tcW w:w="836"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hint="default" w:ascii="仿宋" w:hAnsi="仿宋" w:eastAsia="仿宋"/>
                      <w:sz w:val="22"/>
                      <w:szCs w:val="20"/>
                      <w:lang w:val="en-US" w:eastAsia="zh-CN"/>
                    </w:rPr>
                  </w:pPr>
                  <w:r>
                    <w:rPr>
                      <w:rFonts w:hint="eastAsia" w:ascii="仿宋" w:hAnsi="仿宋" w:eastAsia="仿宋"/>
                      <w:sz w:val="22"/>
                      <w:szCs w:val="20"/>
                      <w:lang w:val="en-US" w:eastAsia="zh-CN"/>
                    </w:rPr>
                    <w:t xml:space="preserve">12分 </w:t>
                  </w:r>
                </w:p>
              </w:tc>
              <w:tc>
                <w:tcPr>
                  <w:tcW w:w="3483"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rPr>
                      <w:rFonts w:hint="eastAsia" w:ascii="仿宋" w:hAnsi="仿宋" w:eastAsia="仿宋" w:cs="Times New Roman"/>
                      <w:sz w:val="22"/>
                      <w:szCs w:val="20"/>
                      <w:lang w:val="en-US" w:eastAsia="zh-CN"/>
                    </w:rPr>
                  </w:pPr>
                  <w:r>
                    <w:rPr>
                      <w:rFonts w:hint="eastAsia" w:ascii="仿宋" w:hAnsi="仿宋" w:eastAsia="仿宋" w:cs="Times New Roman"/>
                      <w:sz w:val="22"/>
                      <w:szCs w:val="20"/>
                      <w:lang w:val="en-US" w:eastAsia="zh-CN"/>
                    </w:rPr>
                    <w:t>根据现场实样评分：</w:t>
                  </w:r>
                </w:p>
                <w:p>
                  <w:pPr>
                    <w:pStyle w:val="5"/>
                    <w:autoSpaceDN w:val="0"/>
                    <w:snapToGrid/>
                    <w:spacing w:before="78" w:beforeLines="25" w:after="78" w:afterLines="25"/>
                    <w:rPr>
                      <w:rFonts w:ascii="仿宋" w:hAnsi="仿宋" w:eastAsia="仿宋"/>
                      <w:sz w:val="22"/>
                      <w:szCs w:val="20"/>
                      <w:lang w:val="en-US" w:eastAsia="zh-CN"/>
                    </w:rPr>
                  </w:pPr>
                  <w:r>
                    <w:rPr>
                      <w:rFonts w:hint="eastAsia" w:ascii="仿宋" w:hAnsi="仿宋" w:eastAsia="仿宋" w:cs="Times New Roman"/>
                      <w:sz w:val="22"/>
                      <w:szCs w:val="20"/>
                      <w:lang w:val="en-US" w:eastAsia="zh-CN"/>
                    </w:rPr>
                    <w:t>完全满足技术参数指标，现场根据样品质量排序，第一名得12分，第二名得8分，第三名得4分，第四名及后续名次得2分，不满足技术参数指标的不得分。</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ascii="仿宋" w:hAnsi="仿宋" w:eastAsia="仿宋"/>
                      <w:sz w:val="22"/>
                      <w:szCs w:val="20"/>
                      <w:lang w:val="en-US" w:eastAsia="zh-CN"/>
                    </w:rPr>
                  </w:pPr>
                  <w:r>
                    <w:rPr>
                      <w:rFonts w:hint="eastAsia" w:ascii="仿宋" w:hAnsi="仿宋" w:eastAsia="仿宋" w:cs="Times New Roman"/>
                      <w:sz w:val="22"/>
                      <w:szCs w:val="20"/>
                      <w:lang w:val="en-US" w:eastAsia="zh-CN"/>
                    </w:rPr>
                    <w:t>不提供样品或者未按样品要求和送样要求提供样品，不得分。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ascii="仿宋" w:hAnsi="仿宋" w:eastAsia="仿宋"/>
                      <w:sz w:val="24"/>
                      <w:szCs w:val="21"/>
                      <w:lang w:val="en-US" w:eastAsia="zh-CN"/>
                    </w:rPr>
                  </w:pPr>
                  <w:r>
                    <w:rPr>
                      <w:rFonts w:hint="eastAsia" w:ascii="仿宋" w:hAnsi="仿宋" w:eastAsia="仿宋"/>
                      <w:sz w:val="24"/>
                      <w:szCs w:val="21"/>
                      <w:lang w:val="en-US" w:eastAsia="zh-CN"/>
                    </w:rPr>
                    <w:t>2</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center"/>
                    <w:rPr>
                      <w:rFonts w:hint="eastAsia" w:ascii="仿宋" w:hAnsi="仿宋" w:eastAsia="仿宋" w:cs="宋体"/>
                      <w:sz w:val="22"/>
                      <w:szCs w:val="20"/>
                      <w:lang w:val="en-US" w:eastAsia="zh-CN"/>
                    </w:rPr>
                  </w:pPr>
                  <w:r>
                    <w:rPr>
                      <w:rFonts w:hint="eastAsia" w:ascii="仿宋" w:hAnsi="仿宋" w:eastAsia="仿宋" w:cs="宋体"/>
                      <w:sz w:val="22"/>
                      <w:szCs w:val="20"/>
                      <w:lang w:val="en-US" w:eastAsia="zh-CN"/>
                    </w:rPr>
                    <w:t>自动折叠雨伞</w:t>
                  </w:r>
                </w:p>
              </w:tc>
              <w:tc>
                <w:tcPr>
                  <w:tcW w:w="836"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hint="default" w:ascii="仿宋" w:hAnsi="仿宋" w:eastAsia="仿宋" w:cs="Times New Roman"/>
                      <w:sz w:val="22"/>
                      <w:szCs w:val="20"/>
                      <w:lang w:val="en-US" w:eastAsia="zh-CN"/>
                    </w:rPr>
                  </w:pPr>
                  <w:r>
                    <w:rPr>
                      <w:rFonts w:hint="eastAsia" w:ascii="仿宋" w:hAnsi="仿宋" w:eastAsia="仿宋" w:cs="Times New Roman"/>
                      <w:sz w:val="22"/>
                      <w:szCs w:val="20"/>
                      <w:lang w:val="en-US" w:eastAsia="zh-CN"/>
                    </w:rPr>
                    <w:t>12分</w:t>
                  </w:r>
                </w:p>
              </w:tc>
              <w:tc>
                <w:tcPr>
                  <w:tcW w:w="3483"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rPr>
                      <w:rFonts w:hint="eastAsia" w:ascii="仿宋" w:hAnsi="仿宋" w:eastAsia="仿宋" w:cs="Times New Roman"/>
                      <w:sz w:val="22"/>
                      <w:szCs w:val="20"/>
                      <w:lang w:val="en-US" w:eastAsia="zh-CN"/>
                    </w:rPr>
                  </w:pPr>
                  <w:r>
                    <w:rPr>
                      <w:rFonts w:hint="eastAsia" w:ascii="仿宋" w:hAnsi="仿宋" w:eastAsia="仿宋" w:cs="Times New Roman"/>
                      <w:sz w:val="22"/>
                      <w:szCs w:val="20"/>
                      <w:lang w:val="en-US" w:eastAsia="zh-CN"/>
                    </w:rPr>
                    <w:t>根据现场实样评分：</w:t>
                  </w:r>
                </w:p>
                <w:p>
                  <w:pPr>
                    <w:pStyle w:val="5"/>
                    <w:autoSpaceDN w:val="0"/>
                    <w:snapToGrid/>
                    <w:spacing w:before="78" w:beforeLines="25" w:after="78" w:afterLines="25"/>
                    <w:rPr>
                      <w:rFonts w:hint="eastAsia" w:ascii="仿宋" w:hAnsi="仿宋" w:eastAsia="仿宋" w:cs="Times New Roman"/>
                      <w:sz w:val="22"/>
                      <w:szCs w:val="20"/>
                      <w:lang w:val="en-US" w:eastAsia="zh-CN"/>
                    </w:rPr>
                  </w:pPr>
                  <w:r>
                    <w:rPr>
                      <w:rFonts w:hint="eastAsia" w:ascii="仿宋" w:hAnsi="仿宋" w:eastAsia="仿宋" w:cs="Times New Roman"/>
                      <w:sz w:val="22"/>
                      <w:szCs w:val="20"/>
                      <w:lang w:val="en-US" w:eastAsia="zh-CN"/>
                    </w:rPr>
                    <w:t>完全满足技术参数指标，现场根据样品质量排序，第一名得12分，第二名得8分，第三名得4分，第四名及后续名次得2分，不满足技术参数指标的不得分。</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rPr>
                      <w:rFonts w:hint="eastAsia" w:ascii="仿宋" w:hAnsi="仿宋" w:eastAsia="仿宋" w:cs="Times New Roman"/>
                      <w:sz w:val="22"/>
                      <w:szCs w:val="20"/>
                      <w:lang w:val="en-US" w:eastAsia="zh-CN"/>
                    </w:rPr>
                  </w:pPr>
                  <w:r>
                    <w:rPr>
                      <w:rFonts w:hint="eastAsia" w:ascii="仿宋" w:hAnsi="仿宋" w:eastAsia="仿宋" w:cs="Times New Roman"/>
                      <w:sz w:val="22"/>
                      <w:szCs w:val="20"/>
                      <w:lang w:val="en-US" w:eastAsia="zh-CN"/>
                    </w:rPr>
                    <w:t>不提供样品或者未按样品要求和送样要求提供样品，不得分。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ascii="仿宋" w:hAnsi="仿宋" w:eastAsia="仿宋"/>
                      <w:sz w:val="24"/>
                      <w:szCs w:val="21"/>
                      <w:lang w:val="en-US" w:eastAsia="zh-CN"/>
                    </w:rPr>
                  </w:pPr>
                  <w:r>
                    <w:rPr>
                      <w:rFonts w:hint="eastAsia" w:ascii="仿宋" w:hAnsi="仿宋" w:eastAsia="仿宋"/>
                      <w:sz w:val="24"/>
                      <w:szCs w:val="21"/>
                      <w:lang w:val="en-US" w:eastAsia="zh-CN"/>
                    </w:rPr>
                    <w:t>3</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hint="eastAsia" w:ascii="仿宋" w:hAnsi="仿宋" w:eastAsia="仿宋" w:cs="宋体"/>
                      <w:kern w:val="2"/>
                      <w:sz w:val="22"/>
                      <w:szCs w:val="20"/>
                      <w:lang w:val="en-US" w:eastAsia="zh-CN" w:bidi="ar-SA"/>
                    </w:rPr>
                  </w:pPr>
                  <w:r>
                    <w:rPr>
                      <w:rFonts w:hint="eastAsia" w:ascii="仿宋" w:hAnsi="仿宋" w:eastAsia="仿宋" w:cs="宋体"/>
                      <w:kern w:val="2"/>
                      <w:sz w:val="22"/>
                      <w:szCs w:val="20"/>
                      <w:lang w:val="en-US" w:eastAsia="zh-CN" w:bidi="ar-SA"/>
                    </w:rPr>
                    <w:t>毛巾</w:t>
                  </w:r>
                </w:p>
              </w:tc>
              <w:tc>
                <w:tcPr>
                  <w:tcW w:w="836"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hint="default" w:ascii="仿宋" w:hAnsi="仿宋" w:eastAsia="仿宋" w:cs="Times New Roman"/>
                      <w:sz w:val="22"/>
                      <w:szCs w:val="20"/>
                      <w:lang w:val="en-US" w:eastAsia="zh-CN"/>
                    </w:rPr>
                  </w:pPr>
                  <w:r>
                    <w:rPr>
                      <w:rFonts w:hint="eastAsia" w:ascii="仿宋" w:hAnsi="仿宋" w:eastAsia="仿宋" w:cs="Times New Roman"/>
                      <w:sz w:val="22"/>
                      <w:szCs w:val="20"/>
                      <w:lang w:val="en-US" w:eastAsia="zh-CN"/>
                    </w:rPr>
                    <w:t>12分</w:t>
                  </w:r>
                </w:p>
              </w:tc>
              <w:tc>
                <w:tcPr>
                  <w:tcW w:w="3483"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rPr>
                      <w:rFonts w:hint="eastAsia" w:ascii="仿宋" w:hAnsi="仿宋" w:eastAsia="仿宋" w:cs="Times New Roman"/>
                      <w:sz w:val="22"/>
                      <w:szCs w:val="20"/>
                      <w:lang w:val="en-US" w:eastAsia="zh-CN"/>
                    </w:rPr>
                  </w:pPr>
                  <w:r>
                    <w:rPr>
                      <w:rFonts w:hint="eastAsia" w:ascii="仿宋" w:hAnsi="仿宋" w:eastAsia="仿宋" w:cs="Times New Roman"/>
                      <w:sz w:val="22"/>
                      <w:szCs w:val="20"/>
                      <w:lang w:val="en-US" w:eastAsia="zh-CN"/>
                    </w:rPr>
                    <w:t>根据现场实样评分：</w:t>
                  </w:r>
                </w:p>
                <w:p>
                  <w:pPr>
                    <w:pStyle w:val="5"/>
                    <w:autoSpaceDN w:val="0"/>
                    <w:snapToGrid/>
                    <w:spacing w:before="78" w:beforeLines="25" w:after="78" w:afterLines="25"/>
                    <w:rPr>
                      <w:rFonts w:hint="eastAsia" w:ascii="仿宋" w:hAnsi="仿宋" w:eastAsia="仿宋" w:cs="Times New Roman"/>
                      <w:sz w:val="22"/>
                      <w:szCs w:val="20"/>
                      <w:lang w:val="en-US" w:eastAsia="zh-CN"/>
                    </w:rPr>
                  </w:pPr>
                  <w:r>
                    <w:rPr>
                      <w:rFonts w:hint="eastAsia" w:ascii="仿宋" w:hAnsi="仿宋" w:eastAsia="仿宋" w:cs="Times New Roman"/>
                      <w:sz w:val="22"/>
                      <w:szCs w:val="20"/>
                      <w:lang w:val="en-US" w:eastAsia="zh-CN"/>
                    </w:rPr>
                    <w:t>符合采购项目技术参数指标，款式美观大方，密封性好，无异味，得15分。每有一项缺陷扣5分，扣完为止。</w:t>
                  </w:r>
                </w:p>
              </w:tc>
              <w:tc>
                <w:tcPr>
                  <w:tcW w:w="2336" w:type="dxa"/>
                  <w:tcBorders>
                    <w:top w:val="single" w:color="auto" w:sz="4" w:space="0"/>
                    <w:left w:val="single" w:color="auto" w:sz="4" w:space="0"/>
                    <w:bottom w:val="single" w:color="auto" w:sz="4" w:space="0"/>
                    <w:right w:val="single" w:color="auto" w:sz="4" w:space="0"/>
                  </w:tcBorders>
                  <w:noWrap w:val="0"/>
                  <w:vAlign w:val="top"/>
                </w:tcPr>
                <w:p>
                  <w:pPr>
                    <w:pStyle w:val="5"/>
                    <w:autoSpaceDN w:val="0"/>
                    <w:snapToGrid/>
                    <w:spacing w:before="78" w:beforeLines="25" w:after="78" w:afterLines="25"/>
                    <w:rPr>
                      <w:rFonts w:hint="eastAsia" w:ascii="仿宋" w:hAnsi="仿宋" w:eastAsia="仿宋" w:cs="Times New Roman"/>
                      <w:sz w:val="22"/>
                      <w:szCs w:val="20"/>
                      <w:lang w:val="en-US" w:eastAsia="zh-CN"/>
                    </w:rPr>
                  </w:pPr>
                </w:p>
                <w:p>
                  <w:pPr>
                    <w:pStyle w:val="5"/>
                    <w:autoSpaceDN w:val="0"/>
                    <w:snapToGrid/>
                    <w:spacing w:before="78" w:beforeLines="25" w:after="78" w:afterLines="25"/>
                    <w:rPr>
                      <w:rFonts w:hint="eastAsia" w:ascii="仿宋" w:hAnsi="仿宋" w:eastAsia="仿宋" w:cs="Times New Roman"/>
                      <w:sz w:val="22"/>
                      <w:szCs w:val="20"/>
                      <w:lang w:val="en-US" w:eastAsia="zh-CN"/>
                    </w:rPr>
                  </w:pPr>
                  <w:r>
                    <w:rPr>
                      <w:rFonts w:hint="eastAsia" w:ascii="仿宋" w:hAnsi="仿宋" w:eastAsia="仿宋" w:cs="Times New Roman"/>
                      <w:sz w:val="22"/>
                      <w:szCs w:val="20"/>
                      <w:lang w:val="en-US" w:eastAsia="zh-CN"/>
                    </w:rPr>
                    <w:t>不提供样品或者未按样品要求和送样要求提供样品，不得分。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jc w:val="center"/>
                    <w:rPr>
                      <w:rFonts w:hint="default" w:ascii="仿宋" w:hAnsi="仿宋" w:eastAsia="仿宋" w:cstheme="minorBidi"/>
                      <w:kern w:val="2"/>
                      <w:sz w:val="24"/>
                      <w:szCs w:val="21"/>
                      <w:lang w:val="en-US" w:eastAsia="zh-CN" w:bidi="ar-SA"/>
                    </w:rPr>
                  </w:pPr>
                  <w:r>
                    <w:rPr>
                      <w:rFonts w:hint="eastAsia" w:ascii="仿宋" w:hAnsi="仿宋" w:eastAsia="仿宋" w:cstheme="minorBidi"/>
                      <w:kern w:val="2"/>
                      <w:sz w:val="24"/>
                      <w:szCs w:val="21"/>
                      <w:lang w:val="en-US" w:eastAsia="zh-CN" w:bidi="ar-SA"/>
                    </w:rPr>
                    <w:t>三</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center"/>
                    <w:rPr>
                      <w:rFonts w:hint="default" w:ascii="仿宋" w:hAnsi="仿宋" w:eastAsia="仿宋" w:cs="宋体"/>
                      <w:kern w:val="2"/>
                      <w:sz w:val="22"/>
                      <w:szCs w:val="20"/>
                      <w:lang w:val="en-US" w:eastAsia="zh-CN" w:bidi="ar-SA"/>
                    </w:rPr>
                  </w:pPr>
                  <w:r>
                    <w:rPr>
                      <w:rFonts w:hint="eastAsia" w:ascii="仿宋" w:hAnsi="仿宋" w:eastAsia="仿宋" w:cs="宋体"/>
                      <w:sz w:val="22"/>
                      <w:szCs w:val="20"/>
                      <w:lang w:val="en-US" w:eastAsia="zh-CN"/>
                    </w:rPr>
                    <w:t>售后服务</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center"/>
                    <w:rPr>
                      <w:rFonts w:hint="default" w:ascii="仿宋" w:hAnsi="仿宋" w:eastAsia="仿宋" w:cs="宋体"/>
                      <w:kern w:val="2"/>
                      <w:sz w:val="22"/>
                      <w:szCs w:val="20"/>
                      <w:lang w:val="en-US" w:eastAsia="zh-CN" w:bidi="ar-SA"/>
                    </w:rPr>
                  </w:pPr>
                  <w:r>
                    <w:rPr>
                      <w:rFonts w:hint="eastAsia" w:ascii="仿宋" w:hAnsi="仿宋" w:eastAsia="仿宋" w:cs="宋体"/>
                      <w:sz w:val="22"/>
                      <w:szCs w:val="20"/>
                      <w:lang w:val="en-US" w:eastAsia="zh-CN"/>
                    </w:rPr>
                    <w:t>7分</w:t>
                  </w:r>
                </w:p>
              </w:tc>
              <w:tc>
                <w:tcPr>
                  <w:tcW w:w="3483"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rPr>
                      <w:rFonts w:hint="eastAsia" w:ascii="仿宋" w:hAnsi="仿宋" w:eastAsia="仿宋" w:cs="Times New Roman"/>
                      <w:sz w:val="22"/>
                      <w:szCs w:val="20"/>
                      <w:lang w:val="en-US" w:eastAsia="zh-CN"/>
                    </w:rPr>
                  </w:pPr>
                  <w:r>
                    <w:rPr>
                      <w:rFonts w:hint="eastAsia" w:ascii="仿宋" w:hAnsi="仿宋" w:eastAsia="仿宋" w:cs="Times New Roman"/>
                      <w:sz w:val="22"/>
                      <w:szCs w:val="20"/>
                      <w:lang w:val="en-US" w:eastAsia="zh-CN"/>
                    </w:rPr>
                    <w:t>完全满足售后服务（7条）得7分，有一条不满足扣1分，最多扣7分。</w:t>
                  </w:r>
                </w:p>
              </w:tc>
              <w:tc>
                <w:tcPr>
                  <w:tcW w:w="2336" w:type="dxa"/>
                  <w:tcBorders>
                    <w:top w:val="single" w:color="auto" w:sz="4" w:space="0"/>
                    <w:left w:val="single" w:color="auto" w:sz="4" w:space="0"/>
                    <w:bottom w:val="single" w:color="auto" w:sz="4" w:space="0"/>
                    <w:right w:val="single" w:color="auto" w:sz="4" w:space="0"/>
                  </w:tcBorders>
                  <w:noWrap w:val="0"/>
                  <w:vAlign w:val="top"/>
                </w:tcPr>
                <w:p>
                  <w:pPr>
                    <w:pStyle w:val="5"/>
                    <w:autoSpaceDN w:val="0"/>
                    <w:snapToGrid/>
                    <w:spacing w:before="78" w:beforeLines="25" w:after="78" w:afterLines="25"/>
                    <w:rPr>
                      <w:rFonts w:hint="eastAsia" w:ascii="仿宋" w:hAnsi="仿宋" w:eastAsia="仿宋" w:cs="Times New Roman"/>
                      <w:sz w:val="22"/>
                      <w:szCs w:val="20"/>
                      <w:lang w:val="en-US" w:eastAsia="zh-CN"/>
                    </w:rPr>
                  </w:pPr>
                  <w:r>
                    <w:rPr>
                      <w:rFonts w:hint="eastAsia" w:ascii="仿宋" w:hAnsi="仿宋" w:eastAsia="仿宋" w:cs="Times New Roman"/>
                      <w:sz w:val="22"/>
                      <w:szCs w:val="20"/>
                      <w:lang w:val="en-US" w:eastAsia="zh-CN"/>
                    </w:rPr>
                    <w:t>提供承诺函，且满足专人服务要求的，需提供专人服务人员身份证复印件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pacing w:before="78" w:beforeLines="25" w:after="78" w:afterLines="25"/>
                    <w:jc w:val="center"/>
                    <w:rPr>
                      <w:rFonts w:hint="eastAsia" w:ascii="仿宋" w:hAnsi="仿宋" w:eastAsia="仿宋"/>
                      <w:sz w:val="24"/>
                      <w:szCs w:val="21"/>
                      <w:lang w:val="en-US" w:eastAsia="zh-CN"/>
                    </w:rPr>
                  </w:pPr>
                  <w:r>
                    <w:rPr>
                      <w:rFonts w:hint="eastAsia" w:ascii="仿宋" w:hAnsi="仿宋" w:eastAsia="仿宋"/>
                      <w:sz w:val="24"/>
                      <w:szCs w:val="21"/>
                      <w:lang w:val="en-US" w:eastAsia="zh-CN"/>
                    </w:rPr>
                    <w:t>四</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center"/>
                    <w:rPr>
                      <w:rFonts w:hint="eastAsia" w:ascii="仿宋" w:hAnsi="仿宋" w:eastAsia="仿宋" w:cs="宋体"/>
                      <w:sz w:val="22"/>
                      <w:szCs w:val="20"/>
                      <w:lang w:val="en-US" w:eastAsia="zh-CN"/>
                    </w:rPr>
                  </w:pPr>
                  <w:r>
                    <w:rPr>
                      <w:rFonts w:hint="eastAsia" w:ascii="仿宋" w:hAnsi="仿宋" w:eastAsia="仿宋" w:cs="宋体"/>
                      <w:sz w:val="22"/>
                      <w:szCs w:val="20"/>
                      <w:lang w:val="en-US" w:eastAsia="zh-CN"/>
                    </w:rPr>
                    <w:t>服务需求     （交货时间）</w:t>
                  </w:r>
                </w:p>
              </w:tc>
              <w:tc>
                <w:tcPr>
                  <w:tcW w:w="836"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center"/>
                    <w:rPr>
                      <w:rFonts w:hint="eastAsia" w:ascii="仿宋" w:hAnsi="仿宋" w:eastAsia="仿宋" w:cs="宋体"/>
                      <w:sz w:val="22"/>
                      <w:szCs w:val="20"/>
                      <w:lang w:val="en-US" w:eastAsia="zh-CN"/>
                    </w:rPr>
                  </w:pPr>
                  <w:r>
                    <w:rPr>
                      <w:rFonts w:hint="eastAsia" w:ascii="仿宋" w:hAnsi="仿宋" w:eastAsia="仿宋" w:cs="宋体"/>
                      <w:sz w:val="22"/>
                      <w:szCs w:val="20"/>
                      <w:lang w:val="en-US" w:eastAsia="zh-CN"/>
                    </w:rPr>
                    <w:t>6分</w:t>
                  </w:r>
                </w:p>
              </w:tc>
              <w:tc>
                <w:tcPr>
                  <w:tcW w:w="3483"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center"/>
                    <w:rPr>
                      <w:rFonts w:hint="eastAsia" w:ascii="仿宋" w:hAnsi="仿宋" w:eastAsia="仿宋" w:cs="宋体"/>
                      <w:sz w:val="22"/>
                      <w:szCs w:val="20"/>
                      <w:lang w:val="en-US" w:eastAsia="zh-CN"/>
                    </w:rPr>
                  </w:pPr>
                  <w:r>
                    <w:rPr>
                      <w:rFonts w:hint="eastAsia" w:ascii="仿宋" w:hAnsi="仿宋" w:eastAsia="仿宋" w:cs="宋体"/>
                      <w:sz w:val="22"/>
                      <w:szCs w:val="20"/>
                      <w:lang w:val="en-US" w:eastAsia="zh-CN"/>
                    </w:rPr>
                    <w:t>交货时间＞20个自然日的不得分，交货时间＝20个自然日的得3分，交货时间＜20个自然日的得6分。</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autoSpaceDN w:val="0"/>
                    <w:spacing w:before="78" w:beforeLines="25" w:after="78" w:afterLines="25"/>
                    <w:jc w:val="left"/>
                    <w:rPr>
                      <w:rFonts w:hint="eastAsia" w:ascii="仿宋" w:hAnsi="仿宋" w:eastAsia="仿宋" w:cs="宋体"/>
                      <w:sz w:val="22"/>
                      <w:szCs w:val="20"/>
                      <w:lang w:val="en-US" w:eastAsia="zh-CN"/>
                    </w:rPr>
                  </w:pPr>
                  <w:r>
                    <w:rPr>
                      <w:rFonts w:hint="eastAsia" w:ascii="仿宋" w:hAnsi="仿宋" w:eastAsia="仿宋" w:cs="宋体"/>
                      <w:sz w:val="22"/>
                      <w:szCs w:val="20"/>
                      <w:lang w:val="en-US" w:eastAsia="zh-CN"/>
                    </w:rPr>
                    <w:t>需提供承诺函，承诺函上明确具体时间，不提供不得分。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pacing w:before="78" w:beforeLines="25" w:after="78" w:afterLines="25"/>
                    <w:jc w:val="center"/>
                    <w:rPr>
                      <w:rFonts w:hint="eastAsia" w:ascii="仿宋" w:hAnsi="仿宋" w:eastAsia="仿宋"/>
                      <w:sz w:val="24"/>
                      <w:szCs w:val="21"/>
                      <w:lang w:val="en-US" w:eastAsia="zh-CN"/>
                    </w:rPr>
                  </w:pPr>
                  <w:r>
                    <w:rPr>
                      <w:rFonts w:hint="eastAsia" w:ascii="仿宋" w:hAnsi="仿宋" w:eastAsia="仿宋"/>
                      <w:sz w:val="24"/>
                      <w:szCs w:val="21"/>
                      <w:lang w:val="en-US" w:eastAsia="zh-CN"/>
                    </w:rPr>
                    <w:t>五</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pacing w:before="78" w:beforeLines="25" w:after="78" w:afterLines="25"/>
                    <w:jc w:val="center"/>
                    <w:rPr>
                      <w:rFonts w:hint="eastAsia" w:ascii="仿宋" w:hAnsi="仿宋" w:eastAsia="仿宋"/>
                      <w:sz w:val="22"/>
                      <w:szCs w:val="20"/>
                      <w:lang w:val="en-US" w:eastAsia="zh-CN"/>
                    </w:rPr>
                  </w:pPr>
                  <w:r>
                    <w:rPr>
                      <w:rFonts w:hint="eastAsia" w:ascii="仿宋" w:hAnsi="仿宋" w:eastAsia="仿宋"/>
                      <w:sz w:val="22"/>
                      <w:szCs w:val="20"/>
                      <w:lang w:val="en-US" w:eastAsia="zh-CN"/>
                    </w:rPr>
                    <w:t>履约</w:t>
                  </w:r>
                  <w:r>
                    <w:rPr>
                      <w:rFonts w:ascii="仿宋" w:hAnsi="仿宋" w:eastAsia="仿宋"/>
                      <w:sz w:val="22"/>
                      <w:szCs w:val="20"/>
                      <w:lang w:val="en-US" w:eastAsia="zh-CN"/>
                    </w:rPr>
                    <w:t>能力</w:t>
                  </w:r>
                </w:p>
              </w:tc>
              <w:tc>
                <w:tcPr>
                  <w:tcW w:w="836"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pacing w:before="78" w:beforeLines="25" w:after="78" w:afterLines="25"/>
                    <w:jc w:val="center"/>
                    <w:rPr>
                      <w:rFonts w:hint="default" w:ascii="仿宋" w:hAnsi="仿宋" w:eastAsia="仿宋"/>
                      <w:sz w:val="22"/>
                      <w:szCs w:val="20"/>
                      <w:lang w:val="en-US" w:eastAsia="zh-CN"/>
                    </w:rPr>
                  </w:pPr>
                  <w:r>
                    <w:rPr>
                      <w:rFonts w:hint="eastAsia" w:ascii="仿宋" w:hAnsi="仿宋" w:eastAsia="仿宋"/>
                      <w:sz w:val="22"/>
                      <w:szCs w:val="20"/>
                      <w:lang w:val="en-US" w:eastAsia="zh-CN"/>
                    </w:rPr>
                    <w:t>6分</w:t>
                  </w:r>
                </w:p>
              </w:tc>
              <w:tc>
                <w:tcPr>
                  <w:tcW w:w="3483"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napToGrid/>
                    <w:spacing w:before="78" w:beforeLines="25" w:after="78" w:afterLines="25"/>
                    <w:rPr>
                      <w:rFonts w:hint="eastAsia" w:ascii="仿宋" w:hAnsi="仿宋" w:eastAsia="仿宋" w:cs="宋体"/>
                      <w:sz w:val="22"/>
                      <w:szCs w:val="20"/>
                      <w:lang w:val="en-US" w:eastAsia="zh-CN"/>
                    </w:rPr>
                  </w:pPr>
                  <w:r>
                    <w:rPr>
                      <w:rFonts w:hint="eastAsia" w:ascii="仿宋" w:hAnsi="仿宋" w:eastAsia="仿宋" w:cs="宋体"/>
                      <w:color w:val="000000"/>
                      <w:sz w:val="22"/>
                      <w:szCs w:val="20"/>
                      <w:lang w:val="en-US" w:eastAsia="zh-CN"/>
                    </w:rPr>
                    <w:t>提供201</w:t>
                  </w:r>
                  <w:r>
                    <w:rPr>
                      <w:rFonts w:ascii="仿宋" w:hAnsi="仿宋" w:eastAsia="仿宋" w:cs="宋体"/>
                      <w:color w:val="000000"/>
                      <w:sz w:val="22"/>
                      <w:szCs w:val="20"/>
                      <w:lang w:val="en-US" w:eastAsia="zh-CN"/>
                    </w:rPr>
                    <w:t>9</w:t>
                  </w:r>
                  <w:r>
                    <w:rPr>
                      <w:rFonts w:hint="eastAsia" w:ascii="仿宋" w:hAnsi="仿宋" w:eastAsia="仿宋" w:cs="宋体"/>
                      <w:color w:val="000000"/>
                      <w:sz w:val="22"/>
                      <w:szCs w:val="20"/>
                      <w:lang w:val="en-US" w:eastAsia="zh-CN"/>
                    </w:rPr>
                    <w:t>年</w:t>
                  </w:r>
                  <w:r>
                    <w:rPr>
                      <w:rFonts w:ascii="仿宋" w:hAnsi="仿宋" w:eastAsia="仿宋" w:cs="宋体"/>
                      <w:color w:val="000000"/>
                      <w:sz w:val="22"/>
                      <w:szCs w:val="20"/>
                      <w:lang w:val="en-US" w:eastAsia="zh-CN"/>
                    </w:rPr>
                    <w:t>2</w:t>
                  </w:r>
                  <w:r>
                    <w:rPr>
                      <w:rFonts w:hint="eastAsia" w:ascii="仿宋" w:hAnsi="仿宋" w:eastAsia="仿宋" w:cs="宋体"/>
                      <w:color w:val="000000"/>
                      <w:sz w:val="22"/>
                      <w:szCs w:val="20"/>
                      <w:lang w:val="en-US" w:eastAsia="zh-CN"/>
                    </w:rPr>
                    <w:t>月-202</w:t>
                  </w:r>
                  <w:r>
                    <w:rPr>
                      <w:rFonts w:ascii="仿宋" w:hAnsi="仿宋" w:eastAsia="仿宋" w:cs="宋体"/>
                      <w:color w:val="000000"/>
                      <w:sz w:val="22"/>
                      <w:szCs w:val="20"/>
                      <w:lang w:val="en-US" w:eastAsia="zh-CN"/>
                    </w:rPr>
                    <w:t>2</w:t>
                  </w:r>
                  <w:r>
                    <w:rPr>
                      <w:rFonts w:hint="eastAsia" w:ascii="仿宋" w:hAnsi="仿宋" w:eastAsia="仿宋" w:cs="宋体"/>
                      <w:color w:val="000000"/>
                      <w:sz w:val="22"/>
                      <w:szCs w:val="20"/>
                      <w:lang w:val="en-US" w:eastAsia="zh-CN"/>
                    </w:rPr>
                    <w:t>年</w:t>
                  </w:r>
                  <w:r>
                    <w:rPr>
                      <w:rFonts w:ascii="仿宋" w:hAnsi="仿宋" w:eastAsia="仿宋" w:cs="宋体"/>
                      <w:color w:val="000000"/>
                      <w:sz w:val="22"/>
                      <w:szCs w:val="20"/>
                      <w:lang w:val="en-US" w:eastAsia="zh-CN"/>
                    </w:rPr>
                    <w:t>2</w:t>
                  </w:r>
                  <w:r>
                    <w:rPr>
                      <w:rFonts w:hint="eastAsia" w:ascii="仿宋" w:hAnsi="仿宋" w:eastAsia="仿宋" w:cs="宋体"/>
                      <w:color w:val="000000"/>
                      <w:sz w:val="22"/>
                      <w:szCs w:val="20"/>
                      <w:lang w:val="en-US" w:eastAsia="zh-CN"/>
                    </w:rPr>
                    <w:t>月类似合作案例，每提供一个案例得2分，最多得6分。（案例不分产品种类）</w:t>
                  </w:r>
                </w:p>
              </w:tc>
              <w:tc>
                <w:tcPr>
                  <w:tcW w:w="2336" w:type="dxa"/>
                  <w:tcBorders>
                    <w:top w:val="single" w:color="auto" w:sz="4" w:space="0"/>
                    <w:left w:val="single" w:color="auto" w:sz="4" w:space="0"/>
                    <w:bottom w:val="single" w:color="auto" w:sz="4" w:space="0"/>
                    <w:right w:val="single" w:color="auto" w:sz="4" w:space="0"/>
                  </w:tcBorders>
                  <w:noWrap w:val="0"/>
                  <w:vAlign w:val="top"/>
                </w:tcPr>
                <w:p>
                  <w:pPr>
                    <w:pStyle w:val="5"/>
                    <w:autoSpaceDN w:val="0"/>
                    <w:spacing w:before="78" w:beforeLines="25" w:after="78" w:afterLines="25"/>
                    <w:rPr>
                      <w:rFonts w:ascii="仿宋" w:hAnsi="仿宋" w:eastAsia="仿宋"/>
                      <w:sz w:val="22"/>
                      <w:szCs w:val="20"/>
                      <w:lang w:val="en-US" w:eastAsia="zh-CN"/>
                    </w:rPr>
                  </w:pPr>
                  <w:r>
                    <w:rPr>
                      <w:rFonts w:hint="eastAsia" w:ascii="仿宋" w:hAnsi="仿宋" w:eastAsia="仿宋" w:cs="宋体"/>
                      <w:color w:val="000000"/>
                      <w:sz w:val="22"/>
                      <w:szCs w:val="20"/>
                      <w:lang w:val="en-US" w:eastAsia="zh-CN"/>
                    </w:rPr>
                    <w:t>需提供合同复印件并加盖公章。不提供或者提供的不符合要求，不得分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pacing w:before="78" w:beforeLines="25" w:after="78" w:afterLines="25"/>
                    <w:jc w:val="center"/>
                    <w:rPr>
                      <w:rFonts w:ascii="仿宋" w:hAnsi="仿宋" w:eastAsia="仿宋"/>
                      <w:sz w:val="24"/>
                      <w:szCs w:val="21"/>
                      <w:lang w:val="en-US" w:eastAsia="zh-CN"/>
                    </w:rPr>
                  </w:pPr>
                  <w:r>
                    <w:rPr>
                      <w:rFonts w:hint="eastAsia" w:ascii="仿宋" w:hAnsi="仿宋" w:eastAsia="仿宋"/>
                      <w:sz w:val="24"/>
                      <w:szCs w:val="21"/>
                      <w:lang w:val="en-US" w:eastAsia="zh-CN"/>
                    </w:rPr>
                    <w:t>六</w:t>
                  </w:r>
                  <w:bookmarkStart w:id="0" w:name="_GoBack"/>
                  <w:bookmarkEnd w:id="0"/>
                </w:p>
              </w:tc>
              <w:tc>
                <w:tcPr>
                  <w:tcW w:w="1780"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pacing w:before="78" w:beforeLines="25" w:after="78" w:afterLines="25"/>
                    <w:jc w:val="center"/>
                    <w:rPr>
                      <w:rFonts w:hint="eastAsia" w:ascii="仿宋" w:hAnsi="仿宋" w:eastAsia="仿宋"/>
                      <w:sz w:val="22"/>
                      <w:szCs w:val="20"/>
                      <w:lang w:val="en-US" w:eastAsia="zh-CN"/>
                    </w:rPr>
                  </w:pPr>
                  <w:r>
                    <w:rPr>
                      <w:rFonts w:hint="eastAsia" w:ascii="仿宋" w:hAnsi="仿宋" w:eastAsia="仿宋" w:cs="宋体"/>
                      <w:color w:val="000000"/>
                      <w:sz w:val="22"/>
                      <w:szCs w:val="20"/>
                      <w:lang w:val="en-US" w:eastAsia="zh-CN"/>
                    </w:rPr>
                    <w:t>比选文件规范性</w:t>
                  </w:r>
                </w:p>
              </w:tc>
              <w:tc>
                <w:tcPr>
                  <w:tcW w:w="836"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pacing w:before="78" w:beforeLines="25" w:after="78" w:afterLines="25"/>
                    <w:jc w:val="center"/>
                    <w:rPr>
                      <w:rFonts w:hint="default" w:ascii="仿宋" w:hAnsi="仿宋" w:eastAsia="仿宋"/>
                      <w:sz w:val="22"/>
                      <w:szCs w:val="20"/>
                      <w:lang w:val="en-US" w:eastAsia="zh-CN"/>
                    </w:rPr>
                  </w:pPr>
                  <w:r>
                    <w:rPr>
                      <w:rFonts w:hint="eastAsia" w:ascii="仿宋" w:hAnsi="仿宋" w:eastAsia="仿宋"/>
                      <w:sz w:val="22"/>
                      <w:szCs w:val="20"/>
                      <w:lang w:val="en-US" w:eastAsia="zh-CN"/>
                    </w:rPr>
                    <w:t>3分</w:t>
                  </w:r>
                </w:p>
              </w:tc>
              <w:tc>
                <w:tcPr>
                  <w:tcW w:w="3483" w:type="dxa"/>
                  <w:tcBorders>
                    <w:top w:val="single" w:color="auto" w:sz="4" w:space="0"/>
                    <w:left w:val="single" w:color="auto" w:sz="4" w:space="0"/>
                    <w:bottom w:val="single" w:color="auto" w:sz="4" w:space="0"/>
                    <w:right w:val="single" w:color="auto" w:sz="4" w:space="0"/>
                  </w:tcBorders>
                  <w:noWrap w:val="0"/>
                  <w:vAlign w:val="center"/>
                </w:tcPr>
                <w:p>
                  <w:pPr>
                    <w:pStyle w:val="5"/>
                    <w:autoSpaceDN w:val="0"/>
                    <w:spacing w:before="78" w:beforeLines="25" w:after="78" w:afterLines="25"/>
                    <w:rPr>
                      <w:rFonts w:ascii="仿宋" w:hAnsi="仿宋" w:eastAsia="仿宋" w:cs="宋体"/>
                      <w:sz w:val="22"/>
                      <w:szCs w:val="20"/>
                      <w:lang w:val="en-US" w:eastAsia="zh-CN"/>
                    </w:rPr>
                  </w:pPr>
                  <w:r>
                    <w:rPr>
                      <w:rFonts w:hint="eastAsia" w:ascii="仿宋" w:hAnsi="仿宋" w:eastAsia="仿宋" w:cs="宋体"/>
                      <w:color w:val="000000"/>
                      <w:sz w:val="22"/>
                      <w:szCs w:val="20"/>
                      <w:lang w:val="en-US" w:eastAsia="zh-CN"/>
                    </w:rPr>
                    <w:t>比选文件内容</w:t>
                  </w:r>
                  <w:r>
                    <w:rPr>
                      <w:rFonts w:ascii="仿宋" w:hAnsi="仿宋" w:eastAsia="仿宋" w:cs="宋体"/>
                      <w:color w:val="000000"/>
                      <w:sz w:val="22"/>
                      <w:szCs w:val="20"/>
                      <w:lang w:val="en-US" w:eastAsia="zh-CN"/>
                    </w:rPr>
                    <w:t>清晰</w:t>
                  </w:r>
                  <w:r>
                    <w:rPr>
                      <w:rFonts w:hint="eastAsia" w:ascii="仿宋" w:hAnsi="仿宋" w:eastAsia="仿宋" w:cs="宋体"/>
                      <w:color w:val="000000"/>
                      <w:sz w:val="22"/>
                      <w:szCs w:val="20"/>
                      <w:lang w:val="en-US" w:eastAsia="zh-CN"/>
                    </w:rPr>
                    <w:t>工整</w:t>
                  </w:r>
                  <w:r>
                    <w:rPr>
                      <w:rFonts w:ascii="仿宋" w:hAnsi="仿宋" w:eastAsia="仿宋" w:cs="宋体"/>
                      <w:color w:val="000000"/>
                      <w:sz w:val="22"/>
                      <w:szCs w:val="20"/>
                      <w:lang w:val="en-US" w:eastAsia="zh-CN"/>
                    </w:rPr>
                    <w:t>、</w:t>
                  </w:r>
                  <w:r>
                    <w:rPr>
                      <w:rFonts w:hint="eastAsia" w:ascii="仿宋" w:hAnsi="仿宋" w:eastAsia="仿宋" w:cs="宋体"/>
                      <w:color w:val="000000"/>
                      <w:sz w:val="22"/>
                      <w:szCs w:val="20"/>
                      <w:lang w:val="en-US" w:eastAsia="zh-CN"/>
                    </w:rPr>
                    <w:t>无</w:t>
                  </w:r>
                  <w:r>
                    <w:rPr>
                      <w:rFonts w:ascii="仿宋" w:hAnsi="仿宋" w:eastAsia="仿宋" w:cs="宋体"/>
                      <w:color w:val="000000"/>
                      <w:sz w:val="22"/>
                      <w:szCs w:val="20"/>
                      <w:lang w:val="en-US" w:eastAsia="zh-CN"/>
                    </w:rPr>
                    <w:t>涂改、</w:t>
                  </w:r>
                  <w:r>
                    <w:rPr>
                      <w:rFonts w:hint="eastAsia" w:ascii="仿宋" w:hAnsi="仿宋" w:eastAsia="仿宋" w:cs="宋体"/>
                      <w:color w:val="000000"/>
                      <w:sz w:val="22"/>
                      <w:szCs w:val="20"/>
                      <w:lang w:val="en-US" w:eastAsia="zh-CN"/>
                    </w:rPr>
                    <w:t>胶装</w:t>
                  </w:r>
                  <w:r>
                    <w:rPr>
                      <w:rFonts w:ascii="仿宋" w:hAnsi="仿宋" w:eastAsia="仿宋" w:cs="宋体"/>
                      <w:color w:val="000000"/>
                      <w:sz w:val="22"/>
                      <w:szCs w:val="20"/>
                      <w:lang w:val="en-US" w:eastAsia="zh-CN"/>
                    </w:rPr>
                    <w:t>成册</w:t>
                  </w:r>
                  <w:r>
                    <w:rPr>
                      <w:rFonts w:hint="eastAsia" w:ascii="仿宋" w:hAnsi="仿宋" w:eastAsia="仿宋" w:cs="宋体"/>
                      <w:color w:val="000000"/>
                      <w:sz w:val="22"/>
                      <w:szCs w:val="20"/>
                      <w:lang w:val="en-US" w:eastAsia="zh-CN"/>
                    </w:rPr>
                    <w:t>，</w:t>
                  </w:r>
                  <w:r>
                    <w:rPr>
                      <w:rFonts w:ascii="仿宋" w:hAnsi="仿宋" w:eastAsia="仿宋" w:cs="宋体"/>
                      <w:color w:val="000000"/>
                      <w:sz w:val="22"/>
                      <w:szCs w:val="20"/>
                      <w:lang w:val="en-US" w:eastAsia="zh-CN"/>
                    </w:rPr>
                    <w:t>无</w:t>
                  </w:r>
                  <w:r>
                    <w:rPr>
                      <w:rFonts w:hint="eastAsia" w:ascii="仿宋" w:hAnsi="仿宋" w:eastAsia="仿宋" w:cs="宋体"/>
                      <w:color w:val="000000"/>
                      <w:sz w:val="22"/>
                      <w:szCs w:val="20"/>
                      <w:lang w:val="en-US" w:eastAsia="zh-CN"/>
                    </w:rPr>
                    <w:t>活页，</w:t>
                  </w:r>
                  <w:r>
                    <w:rPr>
                      <w:rFonts w:ascii="仿宋" w:hAnsi="仿宋" w:eastAsia="仿宋" w:cs="宋体"/>
                      <w:color w:val="000000"/>
                      <w:sz w:val="22"/>
                      <w:szCs w:val="20"/>
                      <w:lang w:val="en-US" w:eastAsia="zh-CN"/>
                    </w:rPr>
                    <w:t>零散页等情况</w:t>
                  </w:r>
                  <w:r>
                    <w:rPr>
                      <w:rFonts w:hint="eastAsia" w:ascii="仿宋" w:hAnsi="仿宋" w:eastAsia="仿宋" w:cs="宋体"/>
                      <w:color w:val="000000"/>
                      <w:sz w:val="22"/>
                      <w:szCs w:val="20"/>
                      <w:lang w:val="en-US" w:eastAsia="zh-CN"/>
                    </w:rPr>
                    <w:t>，有一处不规范扣</w:t>
                  </w:r>
                  <w:r>
                    <w:rPr>
                      <w:rFonts w:ascii="仿宋" w:hAnsi="仿宋" w:eastAsia="仿宋" w:cs="宋体"/>
                      <w:color w:val="000000"/>
                      <w:sz w:val="22"/>
                      <w:szCs w:val="20"/>
                      <w:lang w:val="en-US" w:eastAsia="zh-CN"/>
                    </w:rPr>
                    <w:t>1</w:t>
                  </w:r>
                  <w:r>
                    <w:rPr>
                      <w:rFonts w:hint="eastAsia" w:ascii="仿宋" w:hAnsi="仿宋" w:eastAsia="仿宋" w:cs="宋体"/>
                      <w:color w:val="000000"/>
                      <w:sz w:val="22"/>
                      <w:szCs w:val="20"/>
                      <w:lang w:val="en-US" w:eastAsia="zh-CN"/>
                    </w:rPr>
                    <w:t>分，扣完为止</w:t>
                  </w:r>
                </w:p>
              </w:tc>
              <w:tc>
                <w:tcPr>
                  <w:tcW w:w="2336" w:type="dxa"/>
                  <w:tcBorders>
                    <w:top w:val="single" w:color="auto" w:sz="4" w:space="0"/>
                    <w:left w:val="single" w:color="auto" w:sz="4" w:space="0"/>
                    <w:bottom w:val="single" w:color="auto" w:sz="4" w:space="0"/>
                    <w:right w:val="single" w:color="auto" w:sz="4" w:space="0"/>
                  </w:tcBorders>
                  <w:noWrap w:val="0"/>
                  <w:vAlign w:val="top"/>
                </w:tcPr>
                <w:p>
                  <w:pPr>
                    <w:pStyle w:val="5"/>
                    <w:autoSpaceDN w:val="0"/>
                    <w:spacing w:before="78" w:beforeLines="25" w:after="78" w:afterLines="25"/>
                    <w:ind w:firstLine="440" w:firstLineChars="200"/>
                    <w:rPr>
                      <w:rFonts w:ascii="仿宋" w:hAnsi="仿宋" w:eastAsia="仿宋"/>
                      <w:sz w:val="22"/>
                      <w:szCs w:val="20"/>
                      <w:lang w:val="en-US" w:eastAsia="zh-CN"/>
                    </w:rPr>
                  </w:pPr>
                </w:p>
              </w:tc>
            </w:tr>
          </w:tbl>
          <w:p>
            <w:pPr>
              <w:numPr>
                <w:ilvl w:val="0"/>
                <w:numId w:val="0"/>
              </w:numPr>
              <w:spacing w:line="52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方正仿宋_GBK" w:hAnsi="方正仿宋_GBK" w:eastAsia="方正仿宋_GBK" w:cs="方正仿宋_GBK"/>
                <w:kern w:val="2"/>
                <w:sz w:val="28"/>
                <w:szCs w:val="28"/>
                <w:lang w:val="en-US" w:eastAsia="zh-CN" w:bidi="ar-SA"/>
              </w:rPr>
              <w:t>超出本项目最高限价、项目单项最高限价（附件4）及单项未报价的视作供应商符合性不合格，不进入比选环节</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E2B27"/>
    <w:multiLevelType w:val="singleLevel"/>
    <w:tmpl w:val="1B9E2B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YzI4NTFkNzE3MzlkOTI3NTNiNGI4MTI4MjA4ZmMifQ=="/>
  </w:docVars>
  <w:rsids>
    <w:rsidRoot w:val="00000000"/>
    <w:rsid w:val="0098388D"/>
    <w:rsid w:val="01885B7B"/>
    <w:rsid w:val="053E2C54"/>
    <w:rsid w:val="056A3A4A"/>
    <w:rsid w:val="07373DFF"/>
    <w:rsid w:val="07441D33"/>
    <w:rsid w:val="075B0ACF"/>
    <w:rsid w:val="07683FB9"/>
    <w:rsid w:val="077C0C7C"/>
    <w:rsid w:val="086E58C7"/>
    <w:rsid w:val="086F1377"/>
    <w:rsid w:val="087904C2"/>
    <w:rsid w:val="08A45B27"/>
    <w:rsid w:val="08A52FEB"/>
    <w:rsid w:val="099C36AB"/>
    <w:rsid w:val="0BA21EFB"/>
    <w:rsid w:val="0D10137A"/>
    <w:rsid w:val="0D384C99"/>
    <w:rsid w:val="0D4252AC"/>
    <w:rsid w:val="0DFD37A7"/>
    <w:rsid w:val="11362B63"/>
    <w:rsid w:val="12C10946"/>
    <w:rsid w:val="132B3775"/>
    <w:rsid w:val="13750189"/>
    <w:rsid w:val="14B54700"/>
    <w:rsid w:val="14CB3DD9"/>
    <w:rsid w:val="15017368"/>
    <w:rsid w:val="17867142"/>
    <w:rsid w:val="187171DD"/>
    <w:rsid w:val="187734FF"/>
    <w:rsid w:val="19747668"/>
    <w:rsid w:val="1A7B453A"/>
    <w:rsid w:val="1C3A271C"/>
    <w:rsid w:val="1CFF2872"/>
    <w:rsid w:val="1E6F2222"/>
    <w:rsid w:val="204B57A6"/>
    <w:rsid w:val="20966D18"/>
    <w:rsid w:val="23403BE4"/>
    <w:rsid w:val="23782476"/>
    <w:rsid w:val="240B487F"/>
    <w:rsid w:val="24827899"/>
    <w:rsid w:val="25A72B5A"/>
    <w:rsid w:val="26D2021E"/>
    <w:rsid w:val="27F35A34"/>
    <w:rsid w:val="28982C9E"/>
    <w:rsid w:val="28BD7809"/>
    <w:rsid w:val="28C52BC1"/>
    <w:rsid w:val="29CC12EB"/>
    <w:rsid w:val="2A53244F"/>
    <w:rsid w:val="2B2630A3"/>
    <w:rsid w:val="2C317FDA"/>
    <w:rsid w:val="2CC463F7"/>
    <w:rsid w:val="2FB54612"/>
    <w:rsid w:val="2FE15ACC"/>
    <w:rsid w:val="301D1535"/>
    <w:rsid w:val="30EF5CD9"/>
    <w:rsid w:val="34692971"/>
    <w:rsid w:val="34D40DB9"/>
    <w:rsid w:val="34E711CA"/>
    <w:rsid w:val="368E76EE"/>
    <w:rsid w:val="37527EE8"/>
    <w:rsid w:val="390D2FEF"/>
    <w:rsid w:val="395266B4"/>
    <w:rsid w:val="3A1E22DA"/>
    <w:rsid w:val="3B1542C4"/>
    <w:rsid w:val="3B750477"/>
    <w:rsid w:val="3B9034CD"/>
    <w:rsid w:val="3BDA095D"/>
    <w:rsid w:val="3C3A346E"/>
    <w:rsid w:val="3CCB2319"/>
    <w:rsid w:val="3E015975"/>
    <w:rsid w:val="3F2006FA"/>
    <w:rsid w:val="40554B0E"/>
    <w:rsid w:val="415351F7"/>
    <w:rsid w:val="41994A76"/>
    <w:rsid w:val="42927B60"/>
    <w:rsid w:val="42A836B8"/>
    <w:rsid w:val="431247FD"/>
    <w:rsid w:val="43162B45"/>
    <w:rsid w:val="46301592"/>
    <w:rsid w:val="479A54F2"/>
    <w:rsid w:val="47DD243F"/>
    <w:rsid w:val="49A10689"/>
    <w:rsid w:val="4AE90539"/>
    <w:rsid w:val="4D023B34"/>
    <w:rsid w:val="4DCC28BC"/>
    <w:rsid w:val="4DF90D6D"/>
    <w:rsid w:val="4EFD45B3"/>
    <w:rsid w:val="544A0DA2"/>
    <w:rsid w:val="54E1467B"/>
    <w:rsid w:val="5CCE758F"/>
    <w:rsid w:val="5D4D41A3"/>
    <w:rsid w:val="5D9E34F4"/>
    <w:rsid w:val="5F4F0B4E"/>
    <w:rsid w:val="5FAB2160"/>
    <w:rsid w:val="6037544B"/>
    <w:rsid w:val="603E2C7E"/>
    <w:rsid w:val="60883E8C"/>
    <w:rsid w:val="6113163D"/>
    <w:rsid w:val="619E1178"/>
    <w:rsid w:val="619E1C26"/>
    <w:rsid w:val="62057019"/>
    <w:rsid w:val="63D556A7"/>
    <w:rsid w:val="664668F4"/>
    <w:rsid w:val="67172A87"/>
    <w:rsid w:val="67835B4B"/>
    <w:rsid w:val="681A163F"/>
    <w:rsid w:val="6A715519"/>
    <w:rsid w:val="6AA87C08"/>
    <w:rsid w:val="6AFD72E0"/>
    <w:rsid w:val="6BD2780C"/>
    <w:rsid w:val="6BF51DFF"/>
    <w:rsid w:val="6C275BF9"/>
    <w:rsid w:val="6CFD4A50"/>
    <w:rsid w:val="6D3031BD"/>
    <w:rsid w:val="6E5E727F"/>
    <w:rsid w:val="6E9A5523"/>
    <w:rsid w:val="6F4D6A39"/>
    <w:rsid w:val="6F503DBF"/>
    <w:rsid w:val="713336CB"/>
    <w:rsid w:val="72C8339C"/>
    <w:rsid w:val="74A471DF"/>
    <w:rsid w:val="760B12B3"/>
    <w:rsid w:val="76293110"/>
    <w:rsid w:val="77902CDE"/>
    <w:rsid w:val="78014688"/>
    <w:rsid w:val="780C623C"/>
    <w:rsid w:val="79AE6327"/>
    <w:rsid w:val="7A675699"/>
    <w:rsid w:val="7AA26DEE"/>
    <w:rsid w:val="7B5E0897"/>
    <w:rsid w:val="7B881715"/>
    <w:rsid w:val="7F480FCB"/>
    <w:rsid w:val="7F48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before="280" w:after="290" w:line="377"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80" w:after="180"/>
    </w:p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unhideWhenUsed/>
    <w:qFormat/>
    <w:uiPriority w:val="0"/>
    <w:rPr>
      <w:sz w:val="21"/>
      <w:szCs w:val="21"/>
    </w:rPr>
  </w:style>
  <w:style w:type="paragraph" w:customStyle="1" w:styleId="10">
    <w:name w:val="无间隔1"/>
    <w:basedOn w:val="1"/>
    <w:qFormat/>
    <w:uiPriority w:val="0"/>
  </w:style>
  <w:style w:type="paragraph" w:customStyle="1" w:styleId="11">
    <w:name w:val="标准正文"/>
    <w:basedOn w:val="1"/>
    <w:next w:val="1"/>
    <w:qFormat/>
    <w:uiPriority w:val="0"/>
    <w:pPr>
      <w:adjustRightInd w:val="0"/>
      <w:snapToGrid w:val="0"/>
      <w:spacing w:line="300" w:lineRule="auto"/>
      <w:ind w:firstLine="200" w:firstLineChars="200"/>
    </w:pPr>
    <w:rPr>
      <w:sz w:val="24"/>
    </w:rPr>
  </w:style>
  <w:style w:type="paragraph" w:styleId="12">
    <w:name w:val="List Paragraph"/>
    <w:basedOn w:val="1"/>
    <w:qFormat/>
    <w:uiPriority w:val="34"/>
    <w:pPr>
      <w:ind w:firstLine="420" w:firstLineChars="200"/>
    </w:pPr>
    <w:rPr>
      <w:rFonts w:ascii="Calibri" w:hAnsi="Calibri"/>
      <w:szCs w:val="22"/>
    </w:rPr>
  </w:style>
  <w:style w:type="paragraph" w:customStyle="1" w:styleId="13">
    <w:name w:val="No Spacing"/>
    <w:qFormat/>
    <w:uiPriority w:val="0"/>
    <w:pPr>
      <w:widowControl w:val="0"/>
      <w:jc w:val="both"/>
    </w:pPr>
    <w:rPr>
      <w:rFonts w:ascii="Times New Roman" w:hAnsi="Times New Roman" w:eastAsia="宋体" w:cs="Times New Roman"/>
      <w:kern w:val="2"/>
      <w:sz w:val="21"/>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2555</Words>
  <Characters>2712</Characters>
  <Lines>0</Lines>
  <Paragraphs>0</Paragraphs>
  <TotalTime>1</TotalTime>
  <ScaleCrop>false</ScaleCrop>
  <LinksUpToDate>false</LinksUpToDate>
  <CharactersWithSpaces>2728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2022-02-24T01:55:00Z</dcterms:created>
  <dc:creator>LENOVO</dc:creator>
  <cp:lastModifiedBy>飞☆伱莫属</cp:lastModifiedBy>
  <dcterms:modified xsi:type="dcterms:W3CDTF">2022-07-25T05:06:34Z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8DBD24A915CB40EC91B9CE61CE998B36</vt:lpwstr>
  </property>
</Properties>
</file>