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Ansi="宋体"/>
          <w:b/>
          <w:sz w:val="24"/>
        </w:rPr>
      </w:pPr>
      <w:r>
        <w:rPr>
          <w:rFonts w:hint="eastAsia" w:hAnsi="宋体"/>
          <w:b/>
          <w:sz w:val="24"/>
        </w:rPr>
        <w:t>附件一</w:t>
      </w:r>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5"/>
        <w:gridCol w:w="2495"/>
        <w:gridCol w:w="228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65" w:type="dxa"/>
            <w:gridSpan w:val="4"/>
            <w:vAlign w:val="center"/>
          </w:tcPr>
          <w:p>
            <w:pPr>
              <w:spacing w:line="400" w:lineRule="exact"/>
              <w:jc w:val="center"/>
              <w:rPr>
                <w:rFonts w:ascii="仿宋" w:eastAsia="仿宋"/>
                <w:b/>
                <w:sz w:val="24"/>
              </w:rPr>
            </w:pPr>
            <w:r>
              <w:rPr>
                <w:rFonts w:hint="eastAsia" w:ascii="仿宋" w:eastAsia="仿宋"/>
                <w:b/>
                <w:sz w:val="28"/>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5" w:type="dxa"/>
            <w:vAlign w:val="center"/>
          </w:tcPr>
          <w:p>
            <w:pPr>
              <w:spacing w:line="400" w:lineRule="exact"/>
              <w:jc w:val="center"/>
              <w:rPr>
                <w:rFonts w:ascii="仿宋" w:eastAsia="仿宋"/>
                <w:b/>
                <w:bCs/>
                <w:sz w:val="28"/>
              </w:rPr>
            </w:pPr>
            <w:r>
              <w:rPr>
                <w:rFonts w:hint="eastAsia" w:ascii="仿宋" w:eastAsia="仿宋"/>
                <w:b/>
                <w:bCs/>
                <w:sz w:val="28"/>
              </w:rPr>
              <w:t>项目名称</w:t>
            </w:r>
          </w:p>
        </w:tc>
        <w:tc>
          <w:tcPr>
            <w:tcW w:w="6420" w:type="dxa"/>
            <w:gridSpan w:val="3"/>
            <w:vAlign w:val="center"/>
          </w:tcPr>
          <w:p>
            <w:pPr>
              <w:spacing w:line="480" w:lineRule="exact"/>
              <w:jc w:val="center"/>
              <w:rPr>
                <w:rFonts w:ascii="仿宋_GB2312" w:hAnsi="仿宋_GB2312" w:eastAsia="仿宋_GB2312"/>
                <w:b/>
                <w:bCs/>
                <w:sz w:val="32"/>
                <w:szCs w:val="20"/>
              </w:rPr>
            </w:pPr>
            <w:r>
              <w:rPr>
                <w:rFonts w:hint="eastAsia" w:ascii="仿宋_GB2312" w:hAnsi="仿宋_GB2312" w:eastAsia="仿宋_GB2312"/>
                <w:b/>
                <w:bCs/>
                <w:sz w:val="32"/>
                <w:szCs w:val="20"/>
              </w:rPr>
              <w:t>四川省体育彩票管理中心眉山分中心</w:t>
            </w:r>
          </w:p>
          <w:p>
            <w:pPr>
              <w:spacing w:line="400" w:lineRule="exact"/>
              <w:jc w:val="center"/>
              <w:rPr>
                <w:rFonts w:ascii="仿宋" w:eastAsia="仿宋"/>
                <w:b/>
                <w:bCs/>
                <w:sz w:val="28"/>
              </w:rPr>
            </w:pPr>
            <w:r>
              <w:rPr>
                <w:rFonts w:hint="eastAsia" w:ascii="仿宋_GB2312" w:hAnsi="仿宋_GB2312" w:eastAsia="仿宋_GB2312"/>
                <w:b/>
                <w:bCs/>
                <w:sz w:val="32"/>
                <w:szCs w:val="20"/>
              </w:rPr>
              <w:t>2022年“微光行动·体彩公益驿站建设工程”品牌推广宣传用品采购项目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45" w:type="dxa"/>
            <w:vAlign w:val="center"/>
          </w:tcPr>
          <w:p>
            <w:pPr>
              <w:spacing w:line="400" w:lineRule="exact"/>
              <w:jc w:val="center"/>
              <w:rPr>
                <w:rFonts w:ascii="仿宋" w:eastAsia="仿宋"/>
                <w:b/>
                <w:bCs/>
                <w:sz w:val="28"/>
              </w:rPr>
            </w:pPr>
            <w:r>
              <w:rPr>
                <w:rFonts w:hint="eastAsia" w:ascii="仿宋" w:eastAsia="仿宋"/>
                <w:b/>
                <w:bCs/>
                <w:sz w:val="28"/>
              </w:rPr>
              <w:t>拟采用采购方式</w:t>
            </w:r>
          </w:p>
        </w:tc>
        <w:tc>
          <w:tcPr>
            <w:tcW w:w="6420" w:type="dxa"/>
            <w:gridSpan w:val="3"/>
            <w:vAlign w:val="center"/>
          </w:tcPr>
          <w:p>
            <w:pPr>
              <w:spacing w:line="400" w:lineRule="exact"/>
              <w:jc w:val="center"/>
              <w:rPr>
                <w:rFonts w:ascii="仿宋"/>
                <w:b/>
                <w:bCs/>
                <w:sz w:val="28"/>
              </w:rPr>
            </w:pPr>
            <w:r>
              <w:rPr>
                <w:rFonts w:hint="eastAsia" w:ascii="仿宋" w:eastAsia="仿宋"/>
                <w:b/>
                <w:bCs/>
                <w:sz w:val="28"/>
              </w:rPr>
              <w:t>低价中选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645" w:type="dxa"/>
            <w:vAlign w:val="center"/>
          </w:tcPr>
          <w:p>
            <w:pPr>
              <w:spacing w:line="400" w:lineRule="exact"/>
              <w:jc w:val="center"/>
              <w:rPr>
                <w:rFonts w:ascii="仿宋" w:eastAsia="仿宋"/>
                <w:b/>
                <w:bCs/>
                <w:sz w:val="28"/>
              </w:rPr>
            </w:pPr>
            <w:r>
              <w:rPr>
                <w:rFonts w:hint="eastAsia" w:ascii="仿宋" w:eastAsia="仿宋"/>
                <w:b/>
                <w:bCs/>
                <w:sz w:val="28"/>
              </w:rPr>
              <w:t>项目总预算</w:t>
            </w:r>
          </w:p>
        </w:tc>
        <w:tc>
          <w:tcPr>
            <w:tcW w:w="2495" w:type="dxa"/>
            <w:vAlign w:val="center"/>
          </w:tcPr>
          <w:p>
            <w:pPr>
              <w:spacing w:line="400" w:lineRule="exact"/>
              <w:jc w:val="center"/>
              <w:rPr>
                <w:rFonts w:ascii="仿宋" w:eastAsia="仿宋"/>
                <w:b/>
                <w:bCs/>
                <w:sz w:val="28"/>
              </w:rPr>
            </w:pPr>
            <w:r>
              <w:rPr>
                <w:rFonts w:ascii="仿宋" w:eastAsia="仿宋"/>
                <w:b/>
                <w:bCs/>
                <w:sz w:val="28"/>
              </w:rPr>
              <w:t>1.89</w:t>
            </w:r>
            <w:r>
              <w:rPr>
                <w:rFonts w:hint="eastAsia" w:ascii="仿宋" w:eastAsia="仿宋"/>
                <w:b/>
                <w:bCs/>
                <w:sz w:val="28"/>
              </w:rPr>
              <w:t>万元</w:t>
            </w:r>
          </w:p>
        </w:tc>
        <w:tc>
          <w:tcPr>
            <w:tcW w:w="2284" w:type="dxa"/>
            <w:vAlign w:val="center"/>
          </w:tcPr>
          <w:p>
            <w:pPr>
              <w:spacing w:line="400" w:lineRule="exact"/>
              <w:jc w:val="center"/>
              <w:rPr>
                <w:rFonts w:ascii="仿宋" w:eastAsia="仿宋"/>
                <w:b/>
                <w:bCs/>
                <w:sz w:val="28"/>
              </w:rPr>
            </w:pPr>
            <w:r>
              <w:rPr>
                <w:rFonts w:hint="eastAsia" w:ascii="仿宋" w:eastAsia="仿宋"/>
                <w:b/>
                <w:bCs/>
                <w:sz w:val="28"/>
              </w:rPr>
              <w:t>项目最高限价</w:t>
            </w:r>
          </w:p>
        </w:tc>
        <w:tc>
          <w:tcPr>
            <w:tcW w:w="1641" w:type="dxa"/>
            <w:vAlign w:val="center"/>
          </w:tcPr>
          <w:p>
            <w:pPr>
              <w:spacing w:line="400" w:lineRule="exact"/>
              <w:jc w:val="center"/>
              <w:rPr>
                <w:rFonts w:ascii="仿宋" w:eastAsia="仿宋"/>
                <w:b/>
                <w:bCs/>
                <w:sz w:val="28"/>
              </w:rPr>
            </w:pPr>
            <w:r>
              <w:rPr>
                <w:rFonts w:ascii="仿宋" w:eastAsia="仿宋"/>
                <w:b/>
                <w:bCs/>
                <w:sz w:val="28"/>
              </w:rPr>
              <w:t>1.89</w:t>
            </w:r>
            <w:r>
              <w:rPr>
                <w:rFonts w:hint="eastAsia" w:ascii="仿宋" w:eastAsia="仿宋"/>
                <w:b/>
                <w:bCs/>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65" w:type="dxa"/>
            <w:gridSpan w:val="4"/>
          </w:tcPr>
          <w:p>
            <w:pPr>
              <w:spacing w:line="400" w:lineRule="exact"/>
              <w:jc w:val="center"/>
              <w:rPr>
                <w:rFonts w:ascii="仿宋" w:hAnsi="仿宋" w:eastAsia="仿宋"/>
                <w:b/>
                <w:sz w:val="28"/>
                <w:szCs w:val="28"/>
              </w:rPr>
            </w:pPr>
            <w:r>
              <w:rPr>
                <w:rFonts w:ascii="仿宋" w:hAnsi="仿宋" w:eastAsia="仿宋"/>
                <w:b/>
                <w:sz w:val="28"/>
                <w:szCs w:val="28"/>
              </w:rPr>
              <w:t>二、</w:t>
            </w:r>
            <w:r>
              <w:rPr>
                <w:rFonts w:hint="eastAsia" w:ascii="仿宋" w:hAnsi="仿宋" w:eastAsia="仿宋"/>
                <w:b/>
                <w:sz w:val="28"/>
                <w:szCs w:val="28"/>
              </w:rPr>
              <w:t>技术（服务）概述及需求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0065" w:type="dxa"/>
            <w:gridSpan w:val="4"/>
          </w:tcPr>
          <w:p>
            <w:pPr>
              <w:spacing w:line="440" w:lineRule="exact"/>
              <w:rPr>
                <w:rFonts w:ascii="仿宋" w:hAnsi="仿宋" w:eastAsia="仿宋"/>
                <w:b/>
                <w:sz w:val="28"/>
                <w:szCs w:val="28"/>
              </w:rPr>
            </w:pPr>
            <w:r>
              <w:rPr>
                <w:rFonts w:hint="eastAsia" w:ascii="仿宋" w:hAnsi="仿宋" w:eastAsia="仿宋"/>
                <w:b/>
                <w:sz w:val="28"/>
                <w:szCs w:val="28"/>
              </w:rPr>
              <w:t>（一）项目概述</w:t>
            </w:r>
          </w:p>
          <w:p>
            <w:pPr>
              <w:spacing w:line="440" w:lineRule="exact"/>
              <w:ind w:firstLine="560" w:firstLineChars="200"/>
              <w:rPr>
                <w:rFonts w:ascii="仿宋" w:hAnsi="仿宋" w:eastAsia="仿宋"/>
                <w:sz w:val="28"/>
                <w:szCs w:val="28"/>
              </w:rPr>
            </w:pPr>
            <w:r>
              <w:rPr>
                <w:rFonts w:hint="eastAsia" w:ascii="仿宋" w:hAnsi="仿宋" w:eastAsia="仿宋"/>
                <w:kern w:val="2"/>
                <w:sz w:val="28"/>
                <w:szCs w:val="28"/>
              </w:rPr>
              <w:t>根据川体彩综【2022】7号《四川体彩2022年“微光行动”品牌建设工程实施方案》相关要求，结合分中心2022年度“微光行动”工作计划实施方案，为推进体彩微光照亮美好生活—体彩公益驿站建设工程，让体彩公益形象更加具象化、生动化，体现中国体育彩票“来之于民,用之于民”的发行宗旨，践行机构社会责任，回馈社会、参与公益、提升品牌公信力，需采购</w:t>
            </w:r>
            <w:r>
              <w:rPr>
                <w:rFonts w:hint="eastAsia" w:ascii="仿宋" w:hAnsi="仿宋" w:eastAsia="仿宋"/>
                <w:kern w:val="2"/>
                <w:sz w:val="28"/>
                <w:szCs w:val="28"/>
                <w:lang w:val="en-US" w:eastAsia="zh-CN"/>
              </w:rPr>
              <w:t>雨伞架35个、长柄伞175把、应急药箱35套、三合一充电线+充电器套装35套，用于眉山体彩公益驿站宣传展示及爱心便民服务使用</w:t>
            </w:r>
            <w:r>
              <w:rPr>
                <w:rFonts w:hint="eastAsia" w:ascii="仿宋" w:hAnsi="仿宋" w:eastAsia="仿宋"/>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0065" w:type="dxa"/>
            <w:gridSpan w:val="4"/>
          </w:tcPr>
          <w:p>
            <w:pPr>
              <w:spacing w:line="440" w:lineRule="exact"/>
              <w:rPr>
                <w:rFonts w:ascii="仿宋" w:hAnsi="仿宋" w:eastAsia="仿宋"/>
                <w:b/>
                <w:sz w:val="28"/>
                <w:szCs w:val="28"/>
              </w:rPr>
            </w:pPr>
            <w:r>
              <w:rPr>
                <w:rFonts w:hint="eastAsia" w:cs="宋体"/>
                <w:b/>
                <w:sz w:val="24"/>
              </w:rPr>
              <w:t>★</w:t>
            </w:r>
            <w:r>
              <w:rPr>
                <w:rFonts w:hint="eastAsia" w:ascii="仿宋" w:hAnsi="仿宋" w:eastAsia="仿宋"/>
                <w:b/>
                <w:sz w:val="28"/>
                <w:szCs w:val="28"/>
              </w:rPr>
              <w:t>（二）采购项目的技术需求（项目技术及规格参数）</w:t>
            </w:r>
          </w:p>
          <w:p>
            <w:pPr>
              <w:spacing w:line="440" w:lineRule="exact"/>
              <w:ind w:firstLine="560" w:firstLineChars="200"/>
              <w:rPr>
                <w:rFonts w:ascii="仿宋" w:hAnsi="仿宋" w:eastAsia="仿宋"/>
                <w:kern w:val="2"/>
                <w:sz w:val="28"/>
                <w:szCs w:val="28"/>
              </w:rPr>
            </w:pPr>
            <w:r>
              <w:rPr>
                <w:rFonts w:hint="eastAsia" w:ascii="仿宋" w:hAnsi="仿宋" w:eastAsia="仿宋"/>
                <w:kern w:val="2"/>
                <w:sz w:val="28"/>
                <w:szCs w:val="28"/>
              </w:rPr>
              <w:t>1.总体要求</w:t>
            </w:r>
          </w:p>
          <w:p>
            <w:pPr>
              <w:spacing w:line="440" w:lineRule="exact"/>
              <w:ind w:firstLine="560" w:firstLineChars="200"/>
              <w:rPr>
                <w:rFonts w:ascii="仿宋" w:hAnsi="仿宋" w:eastAsia="仿宋"/>
                <w:kern w:val="2"/>
                <w:sz w:val="28"/>
                <w:szCs w:val="28"/>
              </w:rPr>
            </w:pPr>
            <w:r>
              <w:rPr>
                <w:rFonts w:hint="eastAsia" w:ascii="仿宋" w:hAnsi="仿宋" w:eastAsia="仿宋"/>
                <w:kern w:val="2"/>
                <w:sz w:val="28"/>
                <w:szCs w:val="28"/>
              </w:rPr>
              <w:t>供货方负责采购方定制体彩LOGO雨伞架</w:t>
            </w:r>
            <w:r>
              <w:rPr>
                <w:rFonts w:ascii="仿宋" w:hAnsi="仿宋" w:eastAsia="仿宋"/>
                <w:kern w:val="2"/>
                <w:sz w:val="28"/>
                <w:szCs w:val="28"/>
              </w:rPr>
              <w:t>35</w:t>
            </w:r>
            <w:r>
              <w:rPr>
                <w:rFonts w:hint="eastAsia" w:ascii="仿宋" w:hAnsi="仿宋" w:eastAsia="仿宋"/>
                <w:kern w:val="2"/>
                <w:sz w:val="28"/>
                <w:szCs w:val="28"/>
              </w:rPr>
              <w:t>个，长柄伞1</w:t>
            </w:r>
            <w:r>
              <w:rPr>
                <w:rFonts w:ascii="仿宋" w:hAnsi="仿宋" w:eastAsia="仿宋"/>
                <w:kern w:val="2"/>
                <w:sz w:val="28"/>
                <w:szCs w:val="28"/>
              </w:rPr>
              <w:t>75</w:t>
            </w:r>
            <w:r>
              <w:rPr>
                <w:rFonts w:hint="eastAsia" w:ascii="仿宋" w:hAnsi="仿宋" w:eastAsia="仿宋"/>
                <w:kern w:val="2"/>
                <w:sz w:val="28"/>
                <w:szCs w:val="28"/>
              </w:rPr>
              <w:t>把，应急药箱套装</w:t>
            </w:r>
            <w:r>
              <w:rPr>
                <w:rFonts w:ascii="仿宋" w:hAnsi="仿宋" w:eastAsia="仿宋"/>
                <w:kern w:val="2"/>
                <w:sz w:val="28"/>
                <w:szCs w:val="28"/>
              </w:rPr>
              <w:t>35</w:t>
            </w:r>
            <w:r>
              <w:rPr>
                <w:rFonts w:hint="eastAsia" w:ascii="仿宋" w:hAnsi="仿宋" w:eastAsia="仿宋"/>
                <w:kern w:val="2"/>
                <w:sz w:val="28"/>
                <w:szCs w:val="28"/>
              </w:rPr>
              <w:t>个，充电器充电头三合一套装</w:t>
            </w:r>
            <w:r>
              <w:rPr>
                <w:rFonts w:ascii="仿宋" w:hAnsi="仿宋" w:eastAsia="仿宋"/>
                <w:kern w:val="2"/>
                <w:sz w:val="28"/>
                <w:szCs w:val="28"/>
              </w:rPr>
              <w:t>35</w:t>
            </w:r>
            <w:r>
              <w:rPr>
                <w:rFonts w:hint="eastAsia" w:ascii="仿宋" w:hAnsi="仿宋" w:eastAsia="仿宋"/>
                <w:kern w:val="2"/>
                <w:sz w:val="28"/>
                <w:szCs w:val="28"/>
              </w:rPr>
              <w:t>套，根据采购方需要，能及时完成设计、制作及物流配送，并遵循约定时间。</w:t>
            </w:r>
          </w:p>
          <w:p>
            <w:pPr>
              <w:spacing w:line="440" w:lineRule="exact"/>
              <w:ind w:firstLine="560" w:firstLineChars="200"/>
              <w:rPr>
                <w:rFonts w:ascii="仿宋" w:hAnsi="仿宋" w:eastAsia="仿宋"/>
                <w:kern w:val="2"/>
                <w:sz w:val="28"/>
                <w:szCs w:val="28"/>
              </w:rPr>
            </w:pPr>
            <w:r>
              <w:rPr>
                <w:rFonts w:hint="eastAsia" w:ascii="仿宋" w:hAnsi="仿宋" w:eastAsia="仿宋"/>
                <w:kern w:val="2"/>
                <w:sz w:val="28"/>
                <w:szCs w:val="28"/>
              </w:rPr>
              <w:t>2.项目技术及规格要求</w:t>
            </w:r>
          </w:p>
          <w:p>
            <w:pPr>
              <w:spacing w:line="440" w:lineRule="exact"/>
              <w:ind w:firstLine="562" w:firstLineChars="200"/>
              <w:rPr>
                <w:rFonts w:ascii="仿宋" w:hAnsi="仿宋" w:eastAsia="仿宋"/>
                <w:b/>
                <w:kern w:val="2"/>
                <w:sz w:val="28"/>
                <w:szCs w:val="28"/>
              </w:rPr>
            </w:pPr>
            <w:r>
              <w:rPr>
                <w:rFonts w:hint="eastAsia" w:ascii="仿宋" w:hAnsi="仿宋" w:eastAsia="仿宋"/>
                <w:b/>
                <w:kern w:val="2"/>
                <w:sz w:val="28"/>
                <w:szCs w:val="28"/>
              </w:rPr>
              <w:t>（1）项目一：雨伞架（定制款）</w:t>
            </w:r>
          </w:p>
          <w:p>
            <w:pPr>
              <w:pStyle w:val="10"/>
              <w:widowControl/>
              <w:spacing w:before="0" w:beforeAutospacing="0" w:after="0" w:afterAutospacing="0" w:line="500" w:lineRule="exact"/>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采购数量：</w:t>
            </w:r>
            <w:r>
              <w:rPr>
                <w:rFonts w:ascii="仿宋" w:hAnsi="仿宋" w:eastAsia="仿宋"/>
                <w:b/>
                <w:bCs/>
                <w:sz w:val="28"/>
                <w:szCs w:val="28"/>
              </w:rPr>
              <w:t>35</w:t>
            </w:r>
            <w:r>
              <w:rPr>
                <w:rFonts w:hint="eastAsia" w:ascii="仿宋" w:hAnsi="仿宋" w:eastAsia="仿宋"/>
                <w:b/>
                <w:bCs/>
                <w:sz w:val="28"/>
                <w:szCs w:val="28"/>
              </w:rPr>
              <w:t>个；单个限价：</w:t>
            </w:r>
            <w:r>
              <w:rPr>
                <w:rFonts w:hint="eastAsia" w:ascii="仿宋" w:hAnsi="仿宋" w:eastAsia="仿宋"/>
                <w:b/>
                <w:bCs/>
                <w:sz w:val="28"/>
                <w:szCs w:val="28"/>
                <w:u w:val="single"/>
              </w:rPr>
              <w:t>230元/个</w:t>
            </w:r>
            <w:r>
              <w:rPr>
                <w:rFonts w:hint="eastAsia" w:ascii="仿宋" w:hAnsi="仿宋" w:eastAsia="仿宋"/>
                <w:b/>
                <w:bCs/>
                <w:sz w:val="28"/>
                <w:szCs w:val="28"/>
              </w:rPr>
              <w:t>，具体技术参数如下：</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A、材质工艺：金属框架结构；</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B、形及颜色：金色烤漆；</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C、产品尺寸：外观尺寸：长50cm*宽23cm*高50cm;</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D、容量要求：可放24把伞；</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E、印制要求：产品正面须带有中国体育彩票及logo;</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F、打包方式：单个独立打包；</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t>G、其它要求：有品牌、生产厂家名称、地址、电话、检验合格及执行标准等信息。</w:t>
            </w:r>
          </w:p>
          <w:p>
            <w:pPr>
              <w:pStyle w:val="10"/>
              <w:widowControl/>
              <w:spacing w:before="0" w:beforeAutospacing="0" w:after="0" w:afterAutospacing="0" w:line="500" w:lineRule="exact"/>
              <w:ind w:firstLine="960" w:firstLineChars="400"/>
              <w:jc w:val="left"/>
              <w:rPr>
                <w:rFonts w:ascii="仿宋" w:hAnsi="仿宋" w:eastAsia="仿宋" w:cs="仿宋"/>
                <w:sz w:val="22"/>
                <w:szCs w:val="22"/>
              </w:rPr>
            </w:pPr>
            <w:r>
              <w:rPr>
                <w:rFonts w:hint="eastAsia" w:ascii="仿宋" w:hAnsi="仿宋" w:eastAsia="仿宋" w:cs="仿宋"/>
                <w:szCs w:val="22"/>
              </w:rPr>
              <w:t>H、产品示意图如下：</w:t>
            </w: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r>
              <w:rPr>
                <w:rFonts w:ascii="仿宋" w:hAnsi="仿宋" w:eastAsia="仿宋" w:cs="仿宋"/>
                <w:sz w:val="22"/>
                <w:szCs w:val="22"/>
              </w:rPr>
              <w:drawing>
                <wp:anchor distT="0" distB="0" distL="114300" distR="114300" simplePos="0" relativeHeight="251662336" behindDoc="0" locked="0" layoutInCell="1" allowOverlap="1">
                  <wp:simplePos x="0" y="0"/>
                  <wp:positionH relativeFrom="column">
                    <wp:posOffset>616585</wp:posOffset>
                  </wp:positionH>
                  <wp:positionV relativeFrom="paragraph">
                    <wp:posOffset>154305</wp:posOffset>
                  </wp:positionV>
                  <wp:extent cx="2248535" cy="2472690"/>
                  <wp:effectExtent l="1905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 cstate="print"/>
                          <a:srcRect/>
                          <a:stretch>
                            <a:fillRect/>
                          </a:stretch>
                        </pic:blipFill>
                        <pic:spPr>
                          <a:xfrm>
                            <a:off x="0" y="0"/>
                            <a:ext cx="2248662" cy="2472537"/>
                          </a:xfrm>
                          <a:prstGeom prst="rect">
                            <a:avLst/>
                          </a:prstGeom>
                          <a:noFill/>
                          <a:ln w="9525">
                            <a:noFill/>
                            <a:miter lim="800000"/>
                            <a:headEnd/>
                            <a:tailEnd/>
                          </a:ln>
                        </pic:spPr>
                      </pic:pic>
                    </a:graphicData>
                  </a:graphic>
                </wp:anchor>
              </w:drawing>
            </w: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pStyle w:val="10"/>
              <w:widowControl/>
              <w:spacing w:before="0" w:beforeAutospacing="0" w:after="0" w:afterAutospacing="0" w:line="500" w:lineRule="exact"/>
              <w:jc w:val="left"/>
              <w:rPr>
                <w:rFonts w:ascii="仿宋" w:hAnsi="仿宋" w:eastAsia="仿宋" w:cs="仿宋"/>
                <w:sz w:val="22"/>
                <w:szCs w:val="22"/>
              </w:rPr>
            </w:pPr>
          </w:p>
          <w:p>
            <w:pPr>
              <w:spacing w:line="440" w:lineRule="exact"/>
              <w:ind w:firstLine="562" w:firstLineChars="200"/>
              <w:rPr>
                <w:rFonts w:ascii="仿宋" w:hAnsi="仿宋" w:eastAsia="仿宋"/>
                <w:b/>
                <w:kern w:val="2"/>
                <w:sz w:val="28"/>
                <w:szCs w:val="28"/>
              </w:rPr>
            </w:pPr>
            <w:r>
              <w:rPr>
                <w:rFonts w:hint="eastAsia" w:ascii="仿宋" w:hAnsi="仿宋" w:eastAsia="仿宋"/>
                <w:b/>
                <w:kern w:val="2"/>
                <w:sz w:val="28"/>
                <w:szCs w:val="28"/>
              </w:rPr>
              <w:t>（2）项目二：长柄伞（定制款）</w:t>
            </w:r>
          </w:p>
          <w:p>
            <w:pPr>
              <w:pStyle w:val="10"/>
              <w:widowControl/>
              <w:spacing w:before="0" w:beforeAutospacing="0" w:after="0" w:afterAutospacing="0" w:line="500" w:lineRule="exact"/>
              <w:ind w:firstLine="843" w:firstLineChars="300"/>
              <w:jc w:val="left"/>
              <w:rPr>
                <w:rFonts w:ascii="仿宋" w:hAnsi="仿宋" w:eastAsia="仿宋"/>
                <w:b/>
                <w:bCs/>
                <w:sz w:val="28"/>
                <w:szCs w:val="28"/>
              </w:rPr>
            </w:pPr>
            <w:r>
              <w:rPr>
                <w:rFonts w:hint="eastAsia" w:ascii="仿宋" w:hAnsi="仿宋" w:eastAsia="仿宋"/>
                <w:b/>
                <w:bCs/>
                <w:sz w:val="28"/>
                <w:szCs w:val="28"/>
              </w:rPr>
              <w:t>采购数量：1</w:t>
            </w:r>
            <w:r>
              <w:rPr>
                <w:rFonts w:ascii="仿宋" w:hAnsi="仿宋" w:eastAsia="仿宋"/>
                <w:b/>
                <w:bCs/>
                <w:sz w:val="28"/>
                <w:szCs w:val="28"/>
              </w:rPr>
              <w:t>75</w:t>
            </w:r>
            <w:r>
              <w:rPr>
                <w:rFonts w:hint="eastAsia" w:ascii="仿宋" w:hAnsi="仿宋" w:eastAsia="仿宋"/>
                <w:b/>
                <w:bCs/>
                <w:sz w:val="28"/>
                <w:szCs w:val="28"/>
              </w:rPr>
              <w:t>把；单个限价：</w:t>
            </w:r>
            <w:r>
              <w:rPr>
                <w:rFonts w:hint="eastAsia" w:ascii="仿宋" w:hAnsi="仿宋" w:eastAsia="仿宋"/>
                <w:b/>
                <w:bCs/>
                <w:sz w:val="28"/>
                <w:szCs w:val="28"/>
                <w:u w:val="single"/>
              </w:rPr>
              <w:t xml:space="preserve"> 40元/把 </w:t>
            </w:r>
            <w:r>
              <w:rPr>
                <w:rFonts w:hint="eastAsia" w:ascii="仿宋" w:hAnsi="仿宋" w:eastAsia="仿宋"/>
                <w:b/>
                <w:bCs/>
                <w:sz w:val="28"/>
                <w:szCs w:val="28"/>
              </w:rPr>
              <w:t>，具体技术参数如下：</w:t>
            </w:r>
          </w:p>
          <w:p>
            <w:pPr>
              <w:autoSpaceDN w:val="0"/>
              <w:spacing w:line="400" w:lineRule="exact"/>
              <w:ind w:firstLine="960" w:firstLineChars="400"/>
              <w:rPr>
                <w:rFonts w:ascii="仿宋" w:hAnsi="仿宋" w:cs="仿宋"/>
                <w:sz w:val="24"/>
              </w:rPr>
            </w:pPr>
            <w:r>
              <w:rPr>
                <w:rFonts w:hint="eastAsia" w:ascii="仿宋" w:hAnsi="仿宋" w:eastAsia="仿宋" w:cs="仿宋"/>
                <w:sz w:val="24"/>
              </w:rPr>
              <w:t>A、材质工艺：</w:t>
            </w:r>
            <w:r>
              <w:rPr>
                <w:rFonts w:hint="eastAsia" w:ascii="仿宋" w:hAnsi="仿宋" w:eastAsia="仿宋" w:cs="仿宋"/>
                <w:bCs/>
                <w:sz w:val="24"/>
              </w:rPr>
              <w:t>16骨纤维伞架，高密度喷击布，皮革手柄，自动开伞，带伞套；</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B、形及颜色：</w:t>
            </w:r>
            <w:r>
              <w:rPr>
                <w:rFonts w:hint="eastAsia" w:ascii="仿宋" w:hAnsi="仿宋" w:eastAsia="仿宋" w:cs="仿宋"/>
                <w:bCs/>
                <w:sz w:val="24"/>
              </w:rPr>
              <w:t>黑色；</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C、产品尺寸：</w:t>
            </w:r>
            <w:r>
              <w:rPr>
                <w:rFonts w:hint="eastAsia" w:ascii="仿宋" w:hAnsi="仿宋" w:eastAsia="仿宋" w:cs="仿宋"/>
                <w:bCs/>
                <w:sz w:val="24"/>
              </w:rPr>
              <w:t>伞长90cm（含手柄），伞下直径120cm；</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E、印制要求：伞面须定制中国体育彩票及logo（两面彩色丝印）；</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F、打包方式：独立包装箱打包；</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t>G、其它要求：有品牌、生产厂家名称、地址、电话、检验合格及执行标准等信息；</w:t>
            </w:r>
          </w:p>
          <w:p>
            <w:pPr>
              <w:pStyle w:val="10"/>
              <w:widowControl/>
              <w:spacing w:before="0" w:beforeAutospacing="0" w:after="0" w:afterAutospacing="0" w:line="500" w:lineRule="exact"/>
              <w:ind w:firstLine="960" w:firstLineChars="400"/>
              <w:jc w:val="left"/>
              <w:rPr>
                <w:rFonts w:ascii="仿宋" w:hAnsi="仿宋" w:eastAsia="仿宋" w:cs="仿宋"/>
                <w:sz w:val="22"/>
                <w:szCs w:val="22"/>
              </w:rPr>
            </w:pPr>
            <w:r>
              <w:rPr>
                <w:rFonts w:hint="eastAsia" w:ascii="仿宋" w:hAnsi="仿宋" w:eastAsia="仿宋" w:cs="仿宋"/>
                <w:szCs w:val="22"/>
              </w:rPr>
              <w:t>H、产品示意图如下：</w:t>
            </w:r>
          </w:p>
          <w:p>
            <w:pPr>
              <w:pStyle w:val="10"/>
              <w:widowControl/>
              <w:spacing w:before="0" w:beforeAutospacing="0" w:after="0" w:afterAutospacing="0" w:line="500" w:lineRule="exact"/>
              <w:jc w:val="left"/>
            </w:pPr>
            <w:r>
              <w:drawing>
                <wp:anchor distT="0" distB="0" distL="114300" distR="114300" simplePos="0" relativeHeight="251659264" behindDoc="0" locked="0" layoutInCell="1" allowOverlap="1">
                  <wp:simplePos x="0" y="0"/>
                  <wp:positionH relativeFrom="column">
                    <wp:posOffset>880110</wp:posOffset>
                  </wp:positionH>
                  <wp:positionV relativeFrom="paragraph">
                    <wp:posOffset>88265</wp:posOffset>
                  </wp:positionV>
                  <wp:extent cx="2738755" cy="1694180"/>
                  <wp:effectExtent l="19050" t="19050" r="23469" b="2010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cstate="print"/>
                          <a:srcRect/>
                          <a:stretch>
                            <a:fillRect/>
                          </a:stretch>
                        </pic:blipFill>
                        <pic:spPr>
                          <a:xfrm>
                            <a:off x="0" y="0"/>
                            <a:ext cx="2740986" cy="1695764"/>
                          </a:xfrm>
                          <a:prstGeom prst="rect">
                            <a:avLst/>
                          </a:prstGeom>
                          <a:noFill/>
                          <a:ln w="9525">
                            <a:solidFill>
                              <a:schemeClr val="tx1"/>
                            </a:solidFill>
                            <a:miter lim="800000"/>
                            <a:headEnd/>
                            <a:tailEnd/>
                          </a:ln>
                        </pic:spPr>
                      </pic:pic>
                    </a:graphicData>
                  </a:graphic>
                </wp:anchor>
              </w:drawing>
            </w:r>
            <w:r>
              <w:t xml:space="preserve">  </w:t>
            </w:r>
          </w:p>
          <w:p>
            <w:pPr>
              <w:pStyle w:val="10"/>
              <w:widowControl/>
              <w:spacing w:before="0" w:beforeAutospacing="0" w:after="0" w:afterAutospacing="0" w:line="500" w:lineRule="exact"/>
              <w:jc w:val="left"/>
            </w:pPr>
          </w:p>
          <w:p>
            <w:pPr>
              <w:pStyle w:val="10"/>
              <w:widowControl/>
              <w:spacing w:before="0" w:beforeAutospacing="0" w:after="0" w:afterAutospacing="0" w:line="500" w:lineRule="exact"/>
              <w:jc w:val="left"/>
            </w:pPr>
          </w:p>
          <w:p>
            <w:pPr>
              <w:pStyle w:val="10"/>
              <w:widowControl/>
              <w:spacing w:before="0" w:beforeAutospacing="0" w:after="0" w:afterAutospacing="0" w:line="500" w:lineRule="exact"/>
              <w:jc w:val="left"/>
            </w:pPr>
          </w:p>
          <w:p>
            <w:pPr>
              <w:pStyle w:val="10"/>
              <w:widowControl/>
              <w:spacing w:before="0" w:beforeAutospacing="0" w:after="0" w:afterAutospacing="0" w:line="500" w:lineRule="exact"/>
              <w:jc w:val="left"/>
            </w:pPr>
          </w:p>
          <w:p>
            <w:pPr>
              <w:pStyle w:val="10"/>
              <w:widowControl/>
              <w:spacing w:before="0" w:beforeAutospacing="0" w:after="0" w:afterAutospacing="0" w:line="500" w:lineRule="exact"/>
              <w:jc w:val="left"/>
              <w:rPr>
                <w:rFonts w:ascii="仿宋" w:hAnsi="仿宋" w:eastAsia="仿宋" w:cs="仿宋"/>
                <w:sz w:val="22"/>
                <w:szCs w:val="22"/>
              </w:rPr>
            </w:pPr>
          </w:p>
          <w:p>
            <w:pPr>
              <w:spacing w:line="600" w:lineRule="exact"/>
              <w:ind w:firstLine="843" w:firstLineChars="300"/>
              <w:rPr>
                <w:rFonts w:ascii="仿宋" w:hAnsi="仿宋" w:eastAsia="仿宋"/>
                <w:b/>
                <w:kern w:val="2"/>
                <w:sz w:val="28"/>
                <w:szCs w:val="28"/>
              </w:rPr>
            </w:pPr>
            <w:r>
              <w:rPr>
                <w:rFonts w:hint="eastAsia" w:ascii="仿宋" w:hAnsi="仿宋" w:eastAsia="仿宋"/>
                <w:b/>
                <w:kern w:val="2"/>
                <w:sz w:val="28"/>
                <w:szCs w:val="28"/>
              </w:rPr>
              <w:t>（3）项目三：</w:t>
            </w:r>
            <w:r>
              <w:rPr>
                <w:rFonts w:hint="eastAsia" w:hAnsi="宋体"/>
                <w:b/>
                <w:sz w:val="28"/>
                <w:szCs w:val="28"/>
              </w:rPr>
              <w:t>应急药</w:t>
            </w:r>
            <w:r>
              <w:rPr>
                <w:rFonts w:hAnsi="宋体"/>
                <w:b/>
                <w:sz w:val="28"/>
                <w:szCs w:val="28"/>
              </w:rPr>
              <w:t>箱</w:t>
            </w:r>
            <w:r>
              <w:rPr>
                <w:rFonts w:hint="eastAsia" w:ascii="仿宋" w:hAnsi="仿宋" w:eastAsia="仿宋"/>
                <w:b/>
                <w:kern w:val="2"/>
                <w:sz w:val="28"/>
                <w:szCs w:val="28"/>
              </w:rPr>
              <w:t>（定制款）</w:t>
            </w:r>
          </w:p>
          <w:p>
            <w:pPr>
              <w:pStyle w:val="10"/>
              <w:widowControl/>
              <w:spacing w:before="0" w:beforeAutospacing="0" w:after="0" w:afterAutospacing="0" w:line="500" w:lineRule="exact"/>
              <w:ind w:firstLine="843" w:firstLineChars="300"/>
              <w:jc w:val="left"/>
              <w:rPr>
                <w:rFonts w:ascii="仿宋" w:hAnsi="仿宋" w:eastAsia="仿宋"/>
                <w:b/>
                <w:bCs/>
                <w:sz w:val="28"/>
                <w:szCs w:val="28"/>
              </w:rPr>
            </w:pPr>
            <w:r>
              <w:rPr>
                <w:rFonts w:hint="eastAsia" w:ascii="仿宋" w:hAnsi="仿宋" w:eastAsia="仿宋"/>
                <w:b/>
                <w:bCs/>
                <w:sz w:val="28"/>
                <w:szCs w:val="28"/>
              </w:rPr>
              <w:t>采购数量：</w:t>
            </w:r>
            <w:r>
              <w:rPr>
                <w:rFonts w:ascii="仿宋" w:hAnsi="仿宋" w:eastAsia="仿宋"/>
                <w:b/>
                <w:bCs/>
                <w:sz w:val="28"/>
                <w:szCs w:val="28"/>
              </w:rPr>
              <w:t>35</w:t>
            </w:r>
            <w:r>
              <w:rPr>
                <w:rFonts w:hint="eastAsia" w:ascii="仿宋" w:hAnsi="仿宋" w:eastAsia="仿宋"/>
                <w:b/>
                <w:bCs/>
                <w:sz w:val="28"/>
                <w:szCs w:val="28"/>
              </w:rPr>
              <w:t>套；单个限价：</w:t>
            </w:r>
            <w:r>
              <w:rPr>
                <w:rFonts w:hint="eastAsia" w:ascii="仿宋" w:hAnsi="仿宋" w:eastAsia="仿宋"/>
                <w:b/>
                <w:bCs/>
                <w:sz w:val="28"/>
                <w:szCs w:val="28"/>
                <w:u w:val="single"/>
              </w:rPr>
              <w:t xml:space="preserve"> 70元/套 </w:t>
            </w:r>
            <w:r>
              <w:rPr>
                <w:rFonts w:hint="eastAsia" w:ascii="仿宋" w:hAnsi="仿宋" w:eastAsia="仿宋"/>
                <w:b/>
                <w:bCs/>
                <w:sz w:val="28"/>
                <w:szCs w:val="28"/>
              </w:rPr>
              <w:t>，具体技术参数如下：</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A、材质工艺：</w:t>
            </w:r>
            <w:r>
              <w:rPr>
                <w:rFonts w:hint="eastAsia" w:ascii="仿宋" w:hAnsi="仿宋" w:eastAsia="仿宋" w:cs="仿宋"/>
                <w:bCs/>
                <w:sz w:val="24"/>
              </w:rPr>
              <w:t>铝合金+ABS材质，带锁扣；</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B、形及颜色：</w:t>
            </w:r>
            <w:r>
              <w:rPr>
                <w:rFonts w:hint="eastAsia" w:ascii="仿宋" w:hAnsi="仿宋" w:eastAsia="仿宋" w:cs="仿宋"/>
                <w:bCs/>
                <w:sz w:val="24"/>
              </w:rPr>
              <w:t>银白色；</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C、产品尺寸：</w:t>
            </w:r>
            <w:r>
              <w:rPr>
                <w:rFonts w:hint="eastAsia" w:ascii="仿宋" w:hAnsi="仿宋" w:eastAsia="仿宋" w:cs="仿宋"/>
                <w:bCs/>
                <w:sz w:val="24"/>
              </w:rPr>
              <w:t>长25cm*宽15cm*高17cm，10寸箱体；</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E、印制要求：</w:t>
            </w:r>
            <w:r>
              <w:rPr>
                <w:rFonts w:hint="eastAsia" w:ascii="仿宋" w:hAnsi="仿宋" w:eastAsia="仿宋" w:cs="仿宋"/>
                <w:bCs/>
                <w:sz w:val="24"/>
              </w:rPr>
              <w:t>药箱正面需带有中国体育彩票及logo图案</w:t>
            </w:r>
            <w:r>
              <w:rPr>
                <w:rFonts w:hint="eastAsia" w:ascii="仿宋" w:hAnsi="仿宋" w:eastAsia="仿宋" w:cs="仿宋"/>
                <w:sz w:val="24"/>
              </w:rPr>
              <w:t>；</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F、打包方式：独立包装箱打包；</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t>G、其它要求：</w:t>
            </w:r>
            <w:r>
              <w:rPr>
                <w:rFonts w:hint="eastAsia" w:ascii="仿宋" w:hAnsi="仿宋" w:eastAsia="仿宋" w:cs="仿宋"/>
                <w:bCs/>
                <w:szCs w:val="22"/>
              </w:rPr>
              <w:t>箱内含常用应急药品，包括但不限于以下物品：棉签、纱布、酒精片、碘伏片、创可贴、止血带、绷带、无纺布胶带等，所有应急药品均符合医疗用品相关</w:t>
            </w:r>
            <w:r>
              <w:rPr>
                <w:rFonts w:hint="eastAsia" w:ascii="仿宋" w:hAnsi="仿宋" w:eastAsia="仿宋" w:cs="仿宋"/>
                <w:szCs w:val="22"/>
              </w:rPr>
              <w:t>执行标准。</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t>H、产品示意图如下：</w:t>
            </w: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r>
              <w:rPr>
                <w:rFonts w:ascii="仿宋" w:hAnsi="仿宋" w:eastAsia="仿宋" w:cs="仿宋"/>
                <w:sz w:val="22"/>
                <w:szCs w:val="22"/>
              </w:rPr>
              <w:drawing>
                <wp:anchor distT="0" distB="0" distL="114300" distR="114300" simplePos="0" relativeHeight="251660288" behindDoc="0" locked="0" layoutInCell="1" allowOverlap="1">
                  <wp:simplePos x="0" y="0"/>
                  <wp:positionH relativeFrom="column">
                    <wp:posOffset>638810</wp:posOffset>
                  </wp:positionH>
                  <wp:positionV relativeFrom="paragraph">
                    <wp:posOffset>46990</wp:posOffset>
                  </wp:positionV>
                  <wp:extent cx="2073275" cy="1503680"/>
                  <wp:effectExtent l="19050" t="0" r="3353"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cstate="print"/>
                          <a:srcRect/>
                          <a:stretch>
                            <a:fillRect/>
                          </a:stretch>
                        </pic:blipFill>
                        <pic:spPr>
                          <a:xfrm>
                            <a:off x="0" y="0"/>
                            <a:ext cx="2072808" cy="1503766"/>
                          </a:xfrm>
                          <a:prstGeom prst="rect">
                            <a:avLst/>
                          </a:prstGeom>
                          <a:noFill/>
                          <a:ln w="9525">
                            <a:noFill/>
                            <a:miter lim="800000"/>
                            <a:headEnd/>
                            <a:tailEnd/>
                          </a:ln>
                        </pic:spPr>
                      </pic:pic>
                    </a:graphicData>
                  </a:graphic>
                </wp:anchor>
              </w:drawing>
            </w: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spacing w:line="600" w:lineRule="exact"/>
              <w:ind w:firstLine="843" w:firstLineChars="300"/>
              <w:rPr>
                <w:rFonts w:ascii="仿宋" w:hAnsi="仿宋" w:eastAsia="仿宋"/>
                <w:b/>
                <w:kern w:val="2"/>
                <w:sz w:val="28"/>
                <w:szCs w:val="28"/>
              </w:rPr>
            </w:pPr>
            <w:r>
              <w:rPr>
                <w:rFonts w:hint="eastAsia" w:ascii="仿宋" w:hAnsi="仿宋" w:eastAsia="仿宋"/>
                <w:b/>
                <w:kern w:val="2"/>
                <w:sz w:val="28"/>
                <w:szCs w:val="28"/>
              </w:rPr>
              <w:t>（4）项目四：</w:t>
            </w:r>
            <w:r>
              <w:rPr>
                <w:rFonts w:hint="eastAsia" w:hAnsi="宋体" w:eastAsia="仿宋"/>
                <w:b/>
                <w:sz w:val="28"/>
                <w:szCs w:val="28"/>
              </w:rPr>
              <w:t>三合一充电线+充电器套装（定制款）</w:t>
            </w:r>
          </w:p>
          <w:p>
            <w:pPr>
              <w:pStyle w:val="10"/>
              <w:widowControl/>
              <w:spacing w:before="0" w:beforeAutospacing="0" w:after="0" w:afterAutospacing="0" w:line="500" w:lineRule="exact"/>
              <w:ind w:firstLine="843" w:firstLineChars="300"/>
              <w:jc w:val="left"/>
              <w:rPr>
                <w:rFonts w:ascii="仿宋" w:hAnsi="仿宋" w:eastAsia="仿宋"/>
                <w:b/>
                <w:bCs/>
                <w:sz w:val="28"/>
                <w:szCs w:val="28"/>
              </w:rPr>
            </w:pPr>
            <w:r>
              <w:rPr>
                <w:rFonts w:hint="eastAsia" w:ascii="仿宋" w:hAnsi="仿宋" w:eastAsia="仿宋"/>
                <w:b/>
                <w:bCs/>
                <w:sz w:val="28"/>
                <w:szCs w:val="28"/>
              </w:rPr>
              <w:t>采购数量：</w:t>
            </w:r>
            <w:r>
              <w:rPr>
                <w:rFonts w:ascii="仿宋" w:hAnsi="仿宋" w:eastAsia="仿宋"/>
                <w:b/>
                <w:bCs/>
                <w:sz w:val="28"/>
                <w:szCs w:val="28"/>
              </w:rPr>
              <w:t>35</w:t>
            </w:r>
            <w:r>
              <w:rPr>
                <w:rFonts w:hint="eastAsia" w:ascii="仿宋" w:hAnsi="仿宋" w:eastAsia="仿宋"/>
                <w:b/>
                <w:bCs/>
                <w:sz w:val="28"/>
                <w:szCs w:val="28"/>
              </w:rPr>
              <w:t>套；单个限价：</w:t>
            </w:r>
            <w:r>
              <w:rPr>
                <w:rFonts w:hint="eastAsia" w:ascii="仿宋" w:hAnsi="仿宋" w:eastAsia="仿宋"/>
                <w:b/>
                <w:bCs/>
                <w:sz w:val="28"/>
                <w:szCs w:val="28"/>
                <w:u w:val="single"/>
              </w:rPr>
              <w:t xml:space="preserve"> 40元/套 </w:t>
            </w:r>
            <w:r>
              <w:rPr>
                <w:rFonts w:hint="eastAsia" w:ascii="仿宋" w:hAnsi="仿宋" w:eastAsia="仿宋"/>
                <w:b/>
                <w:bCs/>
                <w:sz w:val="28"/>
                <w:szCs w:val="28"/>
              </w:rPr>
              <w:t>，具体技术参数如下：</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A、材质工艺：</w:t>
            </w:r>
            <w:r>
              <w:rPr>
                <w:rFonts w:hint="eastAsia" w:ascii="仿宋" w:hAnsi="仿宋" w:eastAsia="仿宋" w:cs="仿宋"/>
                <w:bCs/>
                <w:sz w:val="24"/>
              </w:rPr>
              <w:t>铝合金+TPE线，输入接口USB，输出接口micro+ip+Type-C三合一，线缆长度可伸缩，自动回弹；</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B、形及颜色：</w:t>
            </w:r>
            <w:r>
              <w:rPr>
                <w:rFonts w:hint="eastAsia" w:ascii="仿宋" w:hAnsi="仿宋" w:eastAsia="仿宋" w:cs="仿宋"/>
                <w:bCs/>
                <w:sz w:val="24"/>
              </w:rPr>
              <w:t>红色；</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C、参数规格：充电器</w:t>
            </w:r>
            <w:r>
              <w:rPr>
                <w:rFonts w:hint="eastAsia" w:ascii="仿宋" w:hAnsi="仿宋" w:eastAsia="仿宋" w:cs="仿宋"/>
                <w:bCs/>
                <w:sz w:val="24"/>
              </w:rPr>
              <w:t>5V2A，线长1.2米；</w:t>
            </w:r>
          </w:p>
          <w:p>
            <w:pPr>
              <w:autoSpaceDN w:val="0"/>
              <w:spacing w:line="400" w:lineRule="exact"/>
              <w:ind w:firstLine="960" w:firstLineChars="400"/>
              <w:rPr>
                <w:rFonts w:ascii="仿宋" w:hAnsi="仿宋" w:eastAsia="仿宋" w:cs="仿宋"/>
                <w:sz w:val="24"/>
              </w:rPr>
            </w:pPr>
            <w:r>
              <w:rPr>
                <w:rFonts w:hint="eastAsia" w:ascii="仿宋" w:hAnsi="仿宋" w:eastAsia="仿宋" w:cs="仿宋"/>
                <w:sz w:val="24"/>
              </w:rPr>
              <w:t>D、打包方式：独立包装箱打包；</w:t>
            </w:r>
          </w:p>
          <w:p>
            <w:pPr>
              <w:pStyle w:val="2"/>
            </w:pPr>
            <w:r>
              <w:rPr>
                <w:rFonts w:hint="eastAsia" w:ascii="仿宋" w:hAnsi="仿宋" w:eastAsia="仿宋" w:cs="仿宋"/>
                <w:sz w:val="24"/>
              </w:rPr>
              <w:t xml:space="preserve">        E、印制要求：产品正面</w:t>
            </w:r>
            <w:r>
              <w:rPr>
                <w:rFonts w:hint="eastAsia" w:ascii="仿宋" w:hAnsi="仿宋" w:eastAsia="仿宋" w:cs="仿宋"/>
                <w:bCs/>
                <w:sz w:val="24"/>
              </w:rPr>
              <w:t>带有中国体育彩票及logo图案，单色印刷</w:t>
            </w:r>
            <w:r>
              <w:rPr>
                <w:rFonts w:hint="eastAsia" w:ascii="仿宋" w:hAnsi="仿宋" w:eastAsia="仿宋" w:cs="仿宋"/>
                <w:sz w:val="24"/>
              </w:rPr>
              <w:t>；</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t>F、其它要求：有品牌、生产厂家名称、地址、电话、检验合格及执行标准等信息。</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t>G、产品示意图如下：</w:t>
            </w:r>
          </w:p>
          <w:p>
            <w:pPr>
              <w:pStyle w:val="10"/>
              <w:widowControl/>
              <w:spacing w:before="0" w:beforeAutospacing="0" w:after="0" w:afterAutospacing="0" w:line="500" w:lineRule="exact"/>
              <w:ind w:firstLine="960" w:firstLineChars="400"/>
              <w:jc w:val="left"/>
              <w:rPr>
                <w:rFonts w:ascii="仿宋" w:hAnsi="仿宋" w:eastAsia="仿宋" w:cs="仿宋"/>
                <w:szCs w:val="22"/>
              </w:rPr>
            </w:pPr>
            <w:r>
              <w:rPr>
                <w:rFonts w:hint="eastAsia" w:ascii="仿宋" w:hAnsi="仿宋" w:eastAsia="仿宋" w:cs="仿宋"/>
                <w:szCs w:val="22"/>
              </w:rPr>
              <w:drawing>
                <wp:anchor distT="0" distB="0" distL="114300" distR="114300" simplePos="0" relativeHeight="251661312" behindDoc="0" locked="0" layoutInCell="1" allowOverlap="1">
                  <wp:simplePos x="0" y="0"/>
                  <wp:positionH relativeFrom="column">
                    <wp:posOffset>688975</wp:posOffset>
                  </wp:positionH>
                  <wp:positionV relativeFrom="paragraph">
                    <wp:posOffset>90170</wp:posOffset>
                  </wp:positionV>
                  <wp:extent cx="1550035" cy="1430020"/>
                  <wp:effectExtent l="0" t="0" r="12065" b="1778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7" cstate="print"/>
                          <a:srcRect/>
                          <a:stretch>
                            <a:fillRect/>
                          </a:stretch>
                        </pic:blipFill>
                        <pic:spPr>
                          <a:xfrm>
                            <a:off x="0" y="0"/>
                            <a:ext cx="1550035" cy="1430020"/>
                          </a:xfrm>
                          <a:prstGeom prst="rect">
                            <a:avLst/>
                          </a:prstGeom>
                          <a:noFill/>
                          <a:ln w="9525">
                            <a:noFill/>
                            <a:miter lim="800000"/>
                            <a:headEnd/>
                            <a:tailEnd/>
                          </a:ln>
                        </pic:spPr>
                      </pic:pic>
                    </a:graphicData>
                  </a:graphic>
                </wp:anchor>
              </w:drawing>
            </w:r>
          </w:p>
          <w:p>
            <w:pPr>
              <w:pStyle w:val="10"/>
              <w:widowControl/>
              <w:spacing w:before="0" w:beforeAutospacing="0" w:after="0" w:afterAutospacing="0" w:line="500" w:lineRule="exact"/>
              <w:ind w:firstLine="960" w:firstLineChars="400"/>
              <w:jc w:val="left"/>
              <w:rPr>
                <w:rFonts w:ascii="仿宋" w:hAnsi="仿宋" w:eastAsia="仿宋" w:cs="仿宋"/>
                <w:szCs w:val="22"/>
              </w:rPr>
            </w:pPr>
          </w:p>
          <w:p>
            <w:pPr>
              <w:pStyle w:val="10"/>
              <w:widowControl/>
              <w:spacing w:before="0" w:beforeAutospacing="0" w:after="0" w:afterAutospacing="0" w:line="500" w:lineRule="exact"/>
              <w:ind w:firstLine="960" w:firstLineChars="400"/>
              <w:jc w:val="left"/>
              <w:rPr>
                <w:rFonts w:ascii="仿宋" w:hAnsi="仿宋" w:eastAsia="仿宋" w:cs="仿宋"/>
                <w:szCs w:val="22"/>
              </w:rPr>
            </w:pPr>
          </w:p>
          <w:p>
            <w:pPr>
              <w:pStyle w:val="10"/>
              <w:widowControl/>
              <w:spacing w:before="0" w:beforeAutospacing="0" w:after="0" w:afterAutospacing="0" w:line="500" w:lineRule="exact"/>
              <w:ind w:firstLine="960" w:firstLineChars="400"/>
              <w:jc w:val="left"/>
              <w:rPr>
                <w:rFonts w:ascii="仿宋" w:hAnsi="仿宋" w:eastAsia="仿宋" w:cs="仿宋"/>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p>
            <w:pPr>
              <w:pStyle w:val="10"/>
              <w:widowControl/>
              <w:spacing w:before="0" w:beforeAutospacing="0" w:after="0" w:afterAutospacing="0" w:line="500" w:lineRule="exact"/>
              <w:ind w:firstLine="880" w:firstLineChars="400"/>
              <w:jc w:val="lef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5" w:type="dxa"/>
            <w:gridSpan w:val="4"/>
          </w:tcPr>
          <w:p>
            <w:pPr>
              <w:spacing w:line="600" w:lineRule="exact"/>
              <w:jc w:val="center"/>
              <w:rPr>
                <w:rFonts w:cs="宋体"/>
                <w:b/>
                <w:sz w:val="24"/>
              </w:rPr>
            </w:pPr>
            <w:r>
              <w:rPr>
                <w:rFonts w:hint="eastAsia" w:ascii="仿宋" w:hAnsi="仿宋" w:eastAsia="仿宋"/>
                <w:b/>
                <w:sz w:val="28"/>
                <w:szCs w:val="28"/>
              </w:rPr>
              <w:t>三、服务需求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065" w:type="dxa"/>
            <w:gridSpan w:val="4"/>
          </w:tcPr>
          <w:p>
            <w:pPr>
              <w:pStyle w:val="17"/>
              <w:rPr>
                <w:rFonts w:ascii="仿宋" w:hAnsi="仿宋" w:eastAsia="仿宋"/>
                <w:sz w:val="28"/>
                <w:szCs w:val="28"/>
              </w:rPr>
            </w:pPr>
            <w:r>
              <w:rPr>
                <w:rFonts w:hint="eastAsia" w:ascii="仿宋" w:hAnsi="仿宋" w:eastAsia="仿宋"/>
                <w:sz w:val="28"/>
                <w:szCs w:val="28"/>
              </w:rPr>
              <w:t>★1.有专人负责售后服务，在采购方提出售后服务需求时，12小时内给予响应。</w:t>
            </w:r>
          </w:p>
          <w:p>
            <w:pPr>
              <w:pStyle w:val="17"/>
              <w:spacing w:line="48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sz w:val="28"/>
                <w:szCs w:val="28"/>
              </w:rPr>
              <w:t>产品质量应不低于采购人确认的样品质量，否则供应商须无条件重新制作</w:t>
            </w:r>
            <w:r>
              <w:rPr>
                <w:rFonts w:hint="eastAsia" w:ascii="仿宋" w:hAnsi="仿宋" w:eastAsia="仿宋"/>
                <w:sz w:val="28"/>
                <w:szCs w:val="28"/>
              </w:rPr>
              <w:t>。采购完成后，供货方出具结项报告，包括并不限于定制宣传品的制作清单、设计图案等。</w:t>
            </w:r>
          </w:p>
          <w:p>
            <w:pPr>
              <w:pStyle w:val="17"/>
              <w:rPr>
                <w:rFonts w:ascii="仿宋" w:hAnsi="仿宋" w:eastAsia="仿宋"/>
                <w:sz w:val="28"/>
                <w:szCs w:val="28"/>
              </w:rPr>
            </w:pPr>
            <w:r>
              <w:rPr>
                <w:rFonts w:hint="eastAsia" w:ascii="仿宋" w:hAnsi="仿宋" w:eastAsia="仿宋"/>
                <w:sz w:val="28"/>
                <w:szCs w:val="28"/>
              </w:rPr>
              <w:t>★3.合同签订后10个自然日内完成交货。</w:t>
            </w:r>
          </w:p>
          <w:p>
            <w:pPr>
              <w:spacing w:line="480" w:lineRule="exact"/>
              <w:rPr>
                <w:rFonts w:ascii="仿宋" w:hAnsi="仿宋" w:eastAsia="仿宋"/>
                <w:kern w:val="2"/>
                <w:sz w:val="28"/>
                <w:szCs w:val="28"/>
              </w:rPr>
            </w:pPr>
            <w:r>
              <w:rPr>
                <w:rFonts w:hint="eastAsia" w:ascii="仿宋" w:hAnsi="仿宋" w:eastAsia="仿宋"/>
                <w:kern w:val="2"/>
                <w:sz w:val="28"/>
                <w:szCs w:val="28"/>
              </w:rPr>
              <w:t>★4.</w:t>
            </w:r>
            <w:r>
              <w:rPr>
                <w:rFonts w:hint="eastAsia" w:ascii="仿宋" w:hAnsi="仿宋" w:eastAsia="仿宋"/>
                <w:sz w:val="28"/>
                <w:szCs w:val="28"/>
              </w:rPr>
              <w:t>供货方负责定制宣传品的供货，且单个宣传品须独立包装，并</w:t>
            </w:r>
            <w:r>
              <w:rPr>
                <w:rFonts w:hint="eastAsia" w:ascii="仿宋" w:hAnsi="仿宋" w:eastAsia="仿宋"/>
                <w:kern w:val="2"/>
                <w:sz w:val="28"/>
                <w:szCs w:val="28"/>
              </w:rPr>
              <w:t>负责安全运送达采购方库房（眉山市体育馆东侧底楼四川省体育彩票管理中心眉山分中心）</w:t>
            </w:r>
          </w:p>
          <w:p>
            <w:pPr>
              <w:pStyle w:val="14"/>
            </w:pPr>
            <w:r>
              <w:rPr>
                <w:rFonts w:hint="eastAsia" w:ascii="仿宋" w:hAnsi="仿宋" w:eastAsia="仿宋"/>
                <w:kern w:val="2"/>
                <w:sz w:val="28"/>
                <w:szCs w:val="28"/>
              </w:rPr>
              <w:t>★5.供货方在提交相应文件时，须同时提交所有产品三包服务期限及说明。</w:t>
            </w:r>
            <w:r>
              <w:rPr>
                <w:rFonts w:hint="eastAsia" w:ascii="仿宋" w:hAnsi="仿宋" w:eastAsia="仿宋"/>
                <w:sz w:val="28"/>
                <w:szCs w:val="28"/>
              </w:rPr>
              <w:t>有任何非人为的质量问题导致产品无法使用的，供货方须负责免费包修、包换、包退。</w:t>
            </w:r>
          </w:p>
          <w:p>
            <w:pPr>
              <w:pStyle w:val="17"/>
              <w:spacing w:line="480" w:lineRule="exact"/>
              <w:rPr>
                <w:rFonts w:ascii="仿宋" w:hAnsi="仿宋" w:eastAsia="仿宋"/>
                <w:sz w:val="28"/>
                <w:szCs w:val="28"/>
              </w:rPr>
            </w:pPr>
            <w:r>
              <w:rPr>
                <w:rFonts w:hint="eastAsia" w:ascii="宋体" w:cs="宋体"/>
                <w:b/>
                <w:sz w:val="24"/>
              </w:rPr>
              <w:t>★</w:t>
            </w:r>
            <w:r>
              <w:rPr>
                <w:rFonts w:hint="eastAsia" w:ascii="仿宋" w:hAnsi="仿宋" w:eastAsia="仿宋"/>
                <w:sz w:val="28"/>
                <w:szCs w:val="28"/>
              </w:rPr>
              <w:t>6.供应商需对以上产品进行汇总报价，报价费用包含产品、印刷LOGO、外包装、辅料、送货运输费、税费、</w:t>
            </w:r>
            <w:r>
              <w:rPr>
                <w:rFonts w:hint="eastAsia" w:ascii="仿宋" w:hAnsi="仿宋" w:eastAsia="仿宋" w:cs="宋体"/>
                <w:sz w:val="28"/>
                <w:szCs w:val="28"/>
              </w:rPr>
              <w:t>售后和参与项目</w:t>
            </w:r>
            <w:r>
              <w:rPr>
                <w:rFonts w:ascii="仿宋" w:hAnsi="仿宋" w:eastAsia="仿宋" w:cs="宋体"/>
                <w:sz w:val="28"/>
                <w:szCs w:val="28"/>
              </w:rPr>
              <w:t>比选产生的</w:t>
            </w:r>
            <w:r>
              <w:rPr>
                <w:rFonts w:hint="eastAsia" w:ascii="仿宋" w:hAnsi="仿宋" w:eastAsia="仿宋" w:cs="宋体"/>
                <w:sz w:val="28"/>
                <w:szCs w:val="28"/>
              </w:rPr>
              <w:t>其它一切费用</w:t>
            </w:r>
            <w:r>
              <w:rPr>
                <w:rFonts w:hint="eastAsia" w:ascii="仿宋" w:hAnsi="仿宋" w:eastAsia="仿宋"/>
                <w:sz w:val="28"/>
                <w:szCs w:val="28"/>
              </w:rPr>
              <w:t>。</w:t>
            </w:r>
          </w:p>
          <w:p>
            <w:pPr>
              <w:pStyle w:val="17"/>
              <w:numPr>
                <w:ilvl w:val="0"/>
                <w:numId w:val="1"/>
              </w:numPr>
              <w:spacing w:line="480" w:lineRule="exact"/>
              <w:rPr>
                <w:rFonts w:ascii="仿宋" w:hAnsi="仿宋" w:eastAsia="仿宋"/>
                <w:sz w:val="28"/>
                <w:szCs w:val="28"/>
              </w:rPr>
            </w:pPr>
            <w:r>
              <w:rPr>
                <w:rFonts w:hint="eastAsia" w:ascii="仿宋" w:hAnsi="仿宋" w:eastAsia="仿宋"/>
                <w:sz w:val="28"/>
                <w:szCs w:val="28"/>
              </w:rPr>
              <w:t>供货方指定一名专人负责为本次采购服务，在采购方提出服务需求时，应及时给予响应，该负责人在本次活动中不得随意更换。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065" w:type="dxa"/>
            <w:gridSpan w:val="4"/>
          </w:tcPr>
          <w:p>
            <w:pPr>
              <w:pStyle w:val="17"/>
              <w:spacing w:line="480" w:lineRule="exact"/>
              <w:ind w:left="720"/>
              <w:jc w:val="center"/>
              <w:rPr>
                <w:rFonts w:ascii="仿宋" w:hAnsi="仿宋" w:eastAsia="仿宋"/>
                <w:b/>
                <w:sz w:val="28"/>
                <w:szCs w:val="28"/>
              </w:rPr>
            </w:pPr>
            <w:r>
              <w:rPr>
                <w:rFonts w:hint="eastAsia" w:ascii="仿宋" w:eastAsia="仿宋"/>
                <w:b/>
                <w:sz w:val="28"/>
              </w:rPr>
              <w:t>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065" w:type="dxa"/>
            <w:gridSpan w:val="4"/>
          </w:tcPr>
          <w:p>
            <w:pPr>
              <w:jc w:val="left"/>
              <w:rPr>
                <w:rFonts w:ascii="仿宋" w:hAnsi="仿宋" w:eastAsia="仿宋"/>
                <w:kern w:val="2"/>
                <w:sz w:val="28"/>
                <w:szCs w:val="28"/>
              </w:rPr>
            </w:pPr>
            <w:r>
              <w:rPr>
                <w:rFonts w:hint="eastAsia" w:cs="宋体"/>
                <w:b/>
                <w:sz w:val="24"/>
              </w:rPr>
              <w:t>★</w:t>
            </w:r>
            <w:r>
              <w:rPr>
                <w:rFonts w:hint="eastAsia" w:ascii="仿宋" w:hAnsi="仿宋" w:eastAsia="仿宋"/>
                <w:kern w:val="2"/>
                <w:sz w:val="28"/>
                <w:szCs w:val="28"/>
              </w:rPr>
              <w:t>1.中标供货方接到采购方设计要求后2个自然日内提供设计初稿，在采购方确认效果图及印刷内容、颜色、位置后开始制作，确认后无法再进行修改印刷内容、颜色、位置。所有采购项目货物均需按采购方要求印制“中国体育彩票”或体彩相关产品标识。中国体育彩票相关标识源文件另行提供。</w:t>
            </w:r>
          </w:p>
          <w:p>
            <w:pPr>
              <w:jc w:val="left"/>
              <w:rPr>
                <w:rFonts w:ascii="仿宋" w:hAnsi="仿宋" w:eastAsia="仿宋"/>
                <w:kern w:val="2"/>
                <w:sz w:val="28"/>
                <w:szCs w:val="28"/>
              </w:rPr>
            </w:pPr>
            <w:r>
              <w:rPr>
                <w:rFonts w:hint="eastAsia" w:cs="宋体"/>
                <w:b/>
                <w:sz w:val="24"/>
              </w:rPr>
              <w:t>★</w:t>
            </w:r>
            <w:r>
              <w:rPr>
                <w:rFonts w:hint="eastAsia" w:ascii="仿宋" w:hAnsi="仿宋" w:eastAsia="仿宋"/>
                <w:kern w:val="2"/>
                <w:sz w:val="28"/>
                <w:szCs w:val="28"/>
              </w:rPr>
              <w:t>2.供应商需具备完成本次采购服务的能力和水平，须拥有良好的形象，其风格和调性须符合中国体育彩票行业的公益特性，即口碑良好、健康向上、客观公正。</w:t>
            </w:r>
          </w:p>
          <w:p>
            <w:pPr>
              <w:jc w:val="left"/>
              <w:rPr>
                <w:rFonts w:ascii="仿宋" w:hAnsi="仿宋" w:eastAsia="仿宋"/>
                <w:kern w:val="2"/>
                <w:sz w:val="28"/>
                <w:szCs w:val="28"/>
              </w:rPr>
            </w:pPr>
            <w:r>
              <w:rPr>
                <w:rFonts w:hint="eastAsia" w:cs="宋体"/>
                <w:b/>
                <w:sz w:val="24"/>
              </w:rPr>
              <w:t>★</w:t>
            </w:r>
            <w:r>
              <w:rPr>
                <w:rFonts w:hint="eastAsia" w:ascii="仿宋" w:hAnsi="仿宋" w:eastAsia="仿宋"/>
                <w:kern w:val="2"/>
                <w:sz w:val="28"/>
                <w:szCs w:val="28"/>
              </w:rPr>
              <w:t>3.供应商知晓并遵守服务本项目需要遵守的法律法规、产品特点和市场规律， 所提供的产品和服务必须坚持弘扬社会正能量、积极开展正面宣传，实现体育彩票 宣传的专业性、实用性，并具有合法性。</w:t>
            </w:r>
          </w:p>
          <w:p>
            <w:pPr>
              <w:pStyle w:val="17"/>
              <w:spacing w:line="480" w:lineRule="exact"/>
              <w:rPr>
                <w:rFonts w:ascii="仿宋" w:hAnsi="仿宋" w:eastAsia="仿宋"/>
                <w:sz w:val="28"/>
                <w:szCs w:val="28"/>
              </w:rPr>
            </w:pPr>
            <w:r>
              <w:rPr>
                <w:rFonts w:hint="eastAsia" w:ascii="仿宋" w:hAnsi="仿宋" w:eastAsia="仿宋"/>
                <w:sz w:val="28"/>
                <w:szCs w:val="28"/>
              </w:rPr>
              <w:t>4.</w:t>
            </w:r>
            <w:r>
              <w:rPr>
                <w:rFonts w:hint="eastAsia" w:ascii="仿宋" w:hAnsi="仿宋" w:eastAsia="仿宋" w:cs="仿宋"/>
                <w:sz w:val="28"/>
                <w:szCs w:val="28"/>
              </w:rPr>
              <w:t>合同签订后10个自然日内完成交货，</w:t>
            </w:r>
            <w:r>
              <w:rPr>
                <w:rFonts w:hint="eastAsia" w:ascii="仿宋" w:hAnsi="仿宋" w:eastAsia="仿宋"/>
                <w:sz w:val="28"/>
                <w:szCs w:val="28"/>
              </w:rPr>
              <w:t>并交货到采购方指定地点（眉山市体育馆东侧底楼四川省体育彩票管理中心眉山分中心）</w:t>
            </w:r>
          </w:p>
          <w:p>
            <w:pPr>
              <w:pStyle w:val="17"/>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付款方式：</w:t>
            </w:r>
            <w:r>
              <w:rPr>
                <w:rFonts w:hint="eastAsia" w:ascii="仿宋" w:hAnsi="仿宋" w:eastAsia="仿宋"/>
                <w:bCs/>
                <w:sz w:val="28"/>
                <w:szCs w:val="28"/>
              </w:rPr>
              <w:t>先供货后付款，</w:t>
            </w:r>
            <w:r>
              <w:rPr>
                <w:rFonts w:hint="eastAsia" w:ascii="仿宋" w:hAnsi="仿宋" w:eastAsia="仿宋"/>
                <w:sz w:val="28"/>
                <w:szCs w:val="28"/>
              </w:rPr>
              <w:t>全部货物供货到位且通过采购人履约验收后，供货方提供</w:t>
            </w:r>
            <w:r>
              <w:rPr>
                <w:rFonts w:ascii="仿宋" w:hAnsi="仿宋" w:eastAsia="仿宋"/>
                <w:sz w:val="28"/>
                <w:szCs w:val="28"/>
              </w:rPr>
              <w:t>完整有效的发票及相关凭证</w:t>
            </w:r>
            <w:r>
              <w:rPr>
                <w:rFonts w:hint="eastAsia" w:ascii="仿宋" w:hAnsi="仿宋" w:eastAsia="仿宋"/>
                <w:sz w:val="28"/>
                <w:szCs w:val="28"/>
              </w:rPr>
              <w:t>，</w:t>
            </w:r>
            <w:r>
              <w:rPr>
                <w:rFonts w:ascii="仿宋" w:hAnsi="仿宋" w:eastAsia="仿宋"/>
                <w:sz w:val="28"/>
                <w:szCs w:val="28"/>
              </w:rPr>
              <w:t>采购</w:t>
            </w:r>
            <w:r>
              <w:rPr>
                <w:rFonts w:hint="eastAsia" w:ascii="仿宋" w:hAnsi="仿宋" w:eastAsia="仿宋"/>
                <w:sz w:val="28"/>
                <w:szCs w:val="28"/>
              </w:rPr>
              <w:t>方最后</w:t>
            </w:r>
            <w:r>
              <w:rPr>
                <w:rFonts w:ascii="仿宋" w:hAnsi="仿宋" w:eastAsia="仿宋"/>
                <w:sz w:val="28"/>
                <w:szCs w:val="28"/>
              </w:rPr>
              <w:t>转账支付</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65" w:type="dxa"/>
            <w:gridSpan w:val="4"/>
          </w:tcPr>
          <w:p>
            <w:pPr>
              <w:spacing w:line="480" w:lineRule="exact"/>
              <w:jc w:val="center"/>
              <w:rPr>
                <w:rFonts w:ascii="仿宋" w:eastAsia="仿宋"/>
                <w:b/>
                <w:kern w:val="2"/>
                <w:sz w:val="28"/>
              </w:rPr>
            </w:pPr>
            <w:r>
              <w:rPr>
                <w:rFonts w:hint="eastAsia" w:cs="宋体"/>
                <w:b/>
                <w:sz w:val="24"/>
              </w:rPr>
              <w:t>★五、</w:t>
            </w:r>
            <w:r>
              <w:rPr>
                <w:rFonts w:hint="eastAsia" w:ascii="仿宋" w:eastAsia="仿宋"/>
                <w:b/>
                <w:kern w:val="2"/>
                <w:sz w:val="28"/>
              </w:rPr>
              <w:t>其他要求</w:t>
            </w:r>
          </w:p>
          <w:p>
            <w:pPr>
              <w:pStyle w:val="17"/>
              <w:spacing w:line="480" w:lineRule="exact"/>
              <w:rPr>
                <w:rFonts w:ascii="仿宋" w:hAnsi="仿宋" w:eastAsia="仿宋"/>
                <w:sz w:val="28"/>
                <w:szCs w:val="28"/>
              </w:rPr>
            </w:pPr>
            <w:r>
              <w:rPr>
                <w:rFonts w:hint="eastAsia" w:ascii="仿宋" w:hAnsi="仿宋" w:eastAsia="仿宋"/>
                <w:sz w:val="28"/>
                <w:szCs w:val="28"/>
              </w:rPr>
              <w:t>1.结果公告发布后中选供应商及时与采购人联系获取LOGO图样，然后制作带有采购人LOGO图样和范本要求的样品1个送货至眉山市体育馆东侧底楼四川省体育彩票管理中心眉山分中心，待采购人确认制作样品无误后再和供应商签订采购合同。样品的生产、安装、运输费、保管费等一切费用由供货方自理。</w:t>
            </w:r>
          </w:p>
          <w:p>
            <w:pPr>
              <w:pStyle w:val="17"/>
              <w:spacing w:line="480" w:lineRule="exact"/>
            </w:pPr>
            <w:r>
              <w:rPr>
                <w:rFonts w:hint="eastAsia" w:ascii="仿宋" w:hAnsi="仿宋" w:eastAsia="仿宋"/>
                <w:sz w:val="28"/>
                <w:szCs w:val="28"/>
              </w:rPr>
              <w:t>2.供应商提供的产品必须是全新的，未曾使用的，符合国家相关质量及安全标准要求。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65" w:type="dxa"/>
            <w:gridSpan w:val="4"/>
          </w:tcPr>
          <w:p>
            <w:pPr>
              <w:spacing w:line="400" w:lineRule="exact"/>
              <w:ind w:firstLine="241" w:firstLineChars="100"/>
              <w:jc w:val="center"/>
              <w:rPr>
                <w:b/>
                <w:sz w:val="24"/>
              </w:rPr>
            </w:pPr>
            <w:r>
              <w:rPr>
                <w:rFonts w:hint="eastAsia" w:cs="宋体"/>
                <w:b/>
                <w:sz w:val="24"/>
              </w:rPr>
              <w:t>★为实质性要求，若</w:t>
            </w:r>
            <w:r>
              <w:rPr>
                <w:rFonts w:cs="宋体"/>
                <w:b/>
                <w:sz w:val="24"/>
              </w:rPr>
              <w:t>未响应视为无效</w:t>
            </w:r>
            <w:r>
              <w:rPr>
                <w:rFonts w:hint="eastAsia" w:cs="宋体"/>
                <w:b/>
                <w:sz w:val="24"/>
              </w:rPr>
              <w:t>。</w:t>
            </w:r>
          </w:p>
        </w:tc>
      </w:tr>
    </w:tbl>
    <w:p>
      <w:pPr>
        <w:spacing w:line="600" w:lineRule="exact"/>
        <w:rPr>
          <w:rFonts w:hAnsi="宋体"/>
          <w:b/>
          <w:sz w:val="24"/>
        </w:rPr>
      </w:pPr>
    </w:p>
    <w:p>
      <w:pPr>
        <w:pStyle w:val="2"/>
        <w:rPr>
          <w:rFonts w:ascii="Times New Roman"/>
          <w:sz w:val="24"/>
          <w:szCs w:val="20"/>
        </w:rPr>
      </w:pPr>
      <w:r>
        <w:br w:type="page"/>
      </w:r>
      <w:bookmarkStart w:id="0" w:name="_GoBack"/>
      <w:bookmarkEnd w:id="0"/>
    </w:p>
    <w:p>
      <w:pPr>
        <w:rPr>
          <w:rFonts w:ascii="仿宋" w:hAnsi="仿宋" w:eastAsia="仿宋" w:cs="宋体"/>
          <w:kern w:val="2"/>
          <w:sz w:val="28"/>
          <w:szCs w:val="28"/>
        </w:rPr>
      </w:pPr>
    </w:p>
    <w:sectPr>
      <w:pgSz w:w="11906" w:h="16838"/>
      <w:pgMar w:top="1440" w:right="1800" w:bottom="1440" w:left="1800" w:header="851" w:footer="992" w:gutter="0"/>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08B4B"/>
    <w:multiLevelType w:val="singleLevel"/>
    <w:tmpl w:val="69808B4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70"/>
  <w:drawingGridVerticalSpacing w:val="23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1NGQ5ZGIzNzkzMjhhYTFmZmY0OGFmMmNkNjI2ZjkifQ=="/>
  </w:docVars>
  <w:rsids>
    <w:rsidRoot w:val="00303684"/>
    <w:rsid w:val="00033F0D"/>
    <w:rsid w:val="00055673"/>
    <w:rsid w:val="0005608F"/>
    <w:rsid w:val="00082195"/>
    <w:rsid w:val="000A77FA"/>
    <w:rsid w:val="000D22B0"/>
    <w:rsid w:val="000F1558"/>
    <w:rsid w:val="00140276"/>
    <w:rsid w:val="001C0F26"/>
    <w:rsid w:val="001D0341"/>
    <w:rsid w:val="00212959"/>
    <w:rsid w:val="002F339F"/>
    <w:rsid w:val="002F7D4B"/>
    <w:rsid w:val="003000C5"/>
    <w:rsid w:val="00303684"/>
    <w:rsid w:val="00326FD8"/>
    <w:rsid w:val="00331622"/>
    <w:rsid w:val="00344129"/>
    <w:rsid w:val="00386FC5"/>
    <w:rsid w:val="00392D3B"/>
    <w:rsid w:val="00396BBC"/>
    <w:rsid w:val="003A3EF4"/>
    <w:rsid w:val="003E57C8"/>
    <w:rsid w:val="0040572E"/>
    <w:rsid w:val="004505F6"/>
    <w:rsid w:val="00475422"/>
    <w:rsid w:val="00486E96"/>
    <w:rsid w:val="004A63BC"/>
    <w:rsid w:val="004B256B"/>
    <w:rsid w:val="004D39E3"/>
    <w:rsid w:val="004E5F26"/>
    <w:rsid w:val="00505373"/>
    <w:rsid w:val="005C4E55"/>
    <w:rsid w:val="006D0F30"/>
    <w:rsid w:val="006E555E"/>
    <w:rsid w:val="006F09F3"/>
    <w:rsid w:val="006F744D"/>
    <w:rsid w:val="006F77F2"/>
    <w:rsid w:val="0076118E"/>
    <w:rsid w:val="007F0F1D"/>
    <w:rsid w:val="00821FBD"/>
    <w:rsid w:val="00844B71"/>
    <w:rsid w:val="008757EE"/>
    <w:rsid w:val="008778F9"/>
    <w:rsid w:val="00894B09"/>
    <w:rsid w:val="008E77F2"/>
    <w:rsid w:val="009933A6"/>
    <w:rsid w:val="009B2F8D"/>
    <w:rsid w:val="009B558C"/>
    <w:rsid w:val="009B6687"/>
    <w:rsid w:val="009C6DA6"/>
    <w:rsid w:val="009F5154"/>
    <w:rsid w:val="00A21276"/>
    <w:rsid w:val="00A454ED"/>
    <w:rsid w:val="00AD7497"/>
    <w:rsid w:val="00AE32E3"/>
    <w:rsid w:val="00AF096D"/>
    <w:rsid w:val="00B06252"/>
    <w:rsid w:val="00B504C9"/>
    <w:rsid w:val="00B52C74"/>
    <w:rsid w:val="00B56D59"/>
    <w:rsid w:val="00B6193A"/>
    <w:rsid w:val="00B66F48"/>
    <w:rsid w:val="00BC0AB9"/>
    <w:rsid w:val="00C037C1"/>
    <w:rsid w:val="00CB5D8A"/>
    <w:rsid w:val="00CC392D"/>
    <w:rsid w:val="00D60866"/>
    <w:rsid w:val="00D82767"/>
    <w:rsid w:val="00DA1FA0"/>
    <w:rsid w:val="00DE7A89"/>
    <w:rsid w:val="00E24269"/>
    <w:rsid w:val="00E40EAF"/>
    <w:rsid w:val="00E56868"/>
    <w:rsid w:val="00E60BAE"/>
    <w:rsid w:val="00EE34ED"/>
    <w:rsid w:val="00F028CF"/>
    <w:rsid w:val="00F310C7"/>
    <w:rsid w:val="00FA5C36"/>
    <w:rsid w:val="00FC44DF"/>
    <w:rsid w:val="00FF5CFF"/>
    <w:rsid w:val="00FF7689"/>
    <w:rsid w:val="015B3783"/>
    <w:rsid w:val="06A31A2D"/>
    <w:rsid w:val="07176054"/>
    <w:rsid w:val="078D14CA"/>
    <w:rsid w:val="08314CF2"/>
    <w:rsid w:val="09D16D9B"/>
    <w:rsid w:val="0AB65B01"/>
    <w:rsid w:val="0ACA79F0"/>
    <w:rsid w:val="0AF7508A"/>
    <w:rsid w:val="0C774232"/>
    <w:rsid w:val="0DE363F6"/>
    <w:rsid w:val="0E336CD5"/>
    <w:rsid w:val="0ED21C0A"/>
    <w:rsid w:val="109C5AA8"/>
    <w:rsid w:val="10C428BA"/>
    <w:rsid w:val="11637636"/>
    <w:rsid w:val="13C84CE6"/>
    <w:rsid w:val="13FC7960"/>
    <w:rsid w:val="14570970"/>
    <w:rsid w:val="151E6FD5"/>
    <w:rsid w:val="15827E05"/>
    <w:rsid w:val="15944E9E"/>
    <w:rsid w:val="15FF480F"/>
    <w:rsid w:val="162418D3"/>
    <w:rsid w:val="16D14CC8"/>
    <w:rsid w:val="18B22B5E"/>
    <w:rsid w:val="18B35153"/>
    <w:rsid w:val="18BC4F4D"/>
    <w:rsid w:val="194C5ED3"/>
    <w:rsid w:val="19BA2755"/>
    <w:rsid w:val="19E71942"/>
    <w:rsid w:val="1AFB1A92"/>
    <w:rsid w:val="1B0F35DC"/>
    <w:rsid w:val="1B6E0E8F"/>
    <w:rsid w:val="1D6D1AA4"/>
    <w:rsid w:val="1E004AF3"/>
    <w:rsid w:val="223D7998"/>
    <w:rsid w:val="229E7BC3"/>
    <w:rsid w:val="23925510"/>
    <w:rsid w:val="246A5F7D"/>
    <w:rsid w:val="255214E2"/>
    <w:rsid w:val="2599674A"/>
    <w:rsid w:val="29646043"/>
    <w:rsid w:val="29965BA0"/>
    <w:rsid w:val="2A1C6815"/>
    <w:rsid w:val="2BA8108A"/>
    <w:rsid w:val="2D8E4861"/>
    <w:rsid w:val="2E525569"/>
    <w:rsid w:val="2F59526A"/>
    <w:rsid w:val="30831608"/>
    <w:rsid w:val="31020A94"/>
    <w:rsid w:val="321152BF"/>
    <w:rsid w:val="34D62E3E"/>
    <w:rsid w:val="373C33DD"/>
    <w:rsid w:val="3B0B18D8"/>
    <w:rsid w:val="3B645EEC"/>
    <w:rsid w:val="3C805652"/>
    <w:rsid w:val="3CD25B73"/>
    <w:rsid w:val="3D1758B6"/>
    <w:rsid w:val="3D931A3C"/>
    <w:rsid w:val="42A7122C"/>
    <w:rsid w:val="42AB3044"/>
    <w:rsid w:val="43AA648B"/>
    <w:rsid w:val="44435270"/>
    <w:rsid w:val="444E40FA"/>
    <w:rsid w:val="4735467A"/>
    <w:rsid w:val="48050596"/>
    <w:rsid w:val="49BB14F5"/>
    <w:rsid w:val="4C341B6E"/>
    <w:rsid w:val="4CB52E90"/>
    <w:rsid w:val="4D041D64"/>
    <w:rsid w:val="50D65D16"/>
    <w:rsid w:val="531907F4"/>
    <w:rsid w:val="54823420"/>
    <w:rsid w:val="54A56B17"/>
    <w:rsid w:val="56BB5D66"/>
    <w:rsid w:val="57EF0614"/>
    <w:rsid w:val="598847E0"/>
    <w:rsid w:val="5B7C5433"/>
    <w:rsid w:val="5B9B3919"/>
    <w:rsid w:val="5BBE4D81"/>
    <w:rsid w:val="5C0148E3"/>
    <w:rsid w:val="5D031470"/>
    <w:rsid w:val="5D30059B"/>
    <w:rsid w:val="5E67279C"/>
    <w:rsid w:val="60540EF5"/>
    <w:rsid w:val="64236413"/>
    <w:rsid w:val="64CE5F84"/>
    <w:rsid w:val="64F7200D"/>
    <w:rsid w:val="650D0FFA"/>
    <w:rsid w:val="67AC2643"/>
    <w:rsid w:val="68B70D98"/>
    <w:rsid w:val="696F3BD4"/>
    <w:rsid w:val="698F343E"/>
    <w:rsid w:val="6D0C3F2B"/>
    <w:rsid w:val="6D5F58C1"/>
    <w:rsid w:val="6D734424"/>
    <w:rsid w:val="6D794BAA"/>
    <w:rsid w:val="6D8F0BA1"/>
    <w:rsid w:val="6E4E6009"/>
    <w:rsid w:val="6F414E9A"/>
    <w:rsid w:val="72B172DF"/>
    <w:rsid w:val="75AF079C"/>
    <w:rsid w:val="77020722"/>
    <w:rsid w:val="77E45609"/>
    <w:rsid w:val="78B828A8"/>
    <w:rsid w:val="78BF7E46"/>
    <w:rsid w:val="79C163F8"/>
    <w:rsid w:val="7A9A571B"/>
    <w:rsid w:val="7C13288E"/>
    <w:rsid w:val="7D6D3731"/>
    <w:rsid w:val="7F39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180" w:after="180"/>
    </w:pPr>
  </w:style>
  <w:style w:type="paragraph" w:styleId="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7">
    <w:name w:val="Balloon Text"/>
    <w:basedOn w:val="1"/>
    <w:link w:val="18"/>
    <w:semiHidden/>
    <w:unhideWhenUsed/>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0">
    <w:name w:val="Normal (Web)"/>
    <w:basedOn w:val="1"/>
    <w:qFormat/>
    <w:uiPriority w:val="0"/>
    <w:pPr>
      <w:spacing w:before="100" w:beforeAutospacing="1" w:after="100" w:afterAutospacing="1"/>
    </w:pPr>
    <w:rPr>
      <w:sz w:val="24"/>
      <w:szCs w:val="21"/>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2"/>
    <w:basedOn w:val="1"/>
    <w:next w:val="1"/>
    <w:qFormat/>
    <w:uiPriority w:val="0"/>
    <w:rPr>
      <w:rFonts w:ascii="仿宋_GB2312" w:eastAsia="仿宋_GB2312"/>
      <w:szCs w:val="20"/>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styleId="17">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8">
    <w:name w:val="批注框文本 Char"/>
    <w:basedOn w:val="13"/>
    <w:link w:val="7"/>
    <w:semiHidden/>
    <w:uiPriority w:val="99"/>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2790</Words>
  <Characters>2953</Characters>
  <Lines>25</Lines>
  <Paragraphs>7</Paragraphs>
  <TotalTime>295</TotalTime>
  <ScaleCrop>false</ScaleCrop>
  <LinksUpToDate>false</LinksUpToDate>
  <CharactersWithSpaces>3014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2017-12-07T03:05:00Z</dcterms:created>
  <dc:creator>admin</dc:creator>
  <cp:lastModifiedBy>飞☆伱莫属</cp:lastModifiedBy>
  <cp:lastPrinted>2022-04-27T06:26:00Z</cp:lastPrinted>
  <dcterms:modified xsi:type="dcterms:W3CDTF">2022-04-28T09:05:27Z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266C5F09D55942F48677C765434F7161</vt:lpwstr>
  </property>
</Properties>
</file>