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附件二：</w:t>
      </w:r>
    </w:p>
    <w:p>
      <w:pPr>
        <w:spacing w:line="600" w:lineRule="exact"/>
        <w:jc w:val="center"/>
        <w:rPr>
          <w:rFonts w:hint="eastAsia" w:ascii="宋体" w:hAnsi="宋体" w:eastAsia="宋体" w:cs="Times New Roman"/>
          <w:b/>
          <w:bCs/>
          <w:sz w:val="36"/>
          <w:szCs w:val="36"/>
        </w:rPr>
      </w:pPr>
      <w:r>
        <w:rPr>
          <w:rFonts w:hint="eastAsia" w:ascii="宋体" w:hAnsi="宋体" w:eastAsia="宋体" w:cs="Times New Roman"/>
          <w:b/>
          <w:bCs/>
          <w:sz w:val="36"/>
          <w:szCs w:val="36"/>
        </w:rPr>
        <w:t>四川省体育彩票管理中心</w:t>
      </w:r>
      <w:r>
        <w:rPr>
          <w:rFonts w:hint="eastAsia" w:ascii="宋体" w:hAnsi="宋体" w:eastAsia="宋体" w:cs="Times New Roman"/>
          <w:b/>
          <w:bCs/>
          <w:sz w:val="36"/>
          <w:szCs w:val="36"/>
          <w:lang w:val="en-US" w:eastAsia="zh-CN"/>
        </w:rPr>
        <w:t>眉山</w:t>
      </w:r>
      <w:r>
        <w:rPr>
          <w:rFonts w:hint="eastAsia" w:ascii="宋体" w:hAnsi="宋体" w:eastAsia="宋体" w:cs="Times New Roman"/>
          <w:b/>
          <w:bCs/>
          <w:sz w:val="36"/>
          <w:szCs w:val="36"/>
        </w:rPr>
        <w:t>分中心</w:t>
      </w:r>
    </w:p>
    <w:p>
      <w:pPr>
        <w:spacing w:line="600" w:lineRule="exact"/>
        <w:jc w:val="center"/>
        <w:rPr>
          <w:rFonts w:hint="default" w:ascii="宋体" w:hAnsi="宋体" w:eastAsia="宋体" w:cs="Times New Roman"/>
          <w:b/>
          <w:bCs/>
          <w:sz w:val="36"/>
          <w:szCs w:val="36"/>
          <w:lang w:val="en-US" w:eastAsia="zh-CN"/>
        </w:rPr>
      </w:pPr>
      <w:r>
        <w:rPr>
          <w:rFonts w:hint="eastAsia" w:ascii="宋体" w:hAnsi="宋体" w:eastAsia="宋体" w:cs="Times New Roman"/>
          <w:b/>
          <w:bCs/>
          <w:sz w:val="36"/>
          <w:szCs w:val="36"/>
        </w:rPr>
        <w:t>202</w:t>
      </w:r>
      <w:r>
        <w:rPr>
          <w:rFonts w:hint="eastAsia" w:ascii="宋体" w:hAnsi="宋体" w:eastAsia="宋体" w:cs="Times New Roman"/>
          <w:b/>
          <w:bCs/>
          <w:sz w:val="36"/>
          <w:szCs w:val="36"/>
          <w:lang w:val="en-US" w:eastAsia="zh-CN"/>
        </w:rPr>
        <w:t>2</w:t>
      </w:r>
      <w:r>
        <w:rPr>
          <w:rFonts w:hint="eastAsia" w:ascii="宋体" w:hAnsi="宋体" w:eastAsia="宋体" w:cs="Times New Roman"/>
          <w:b/>
          <w:bCs/>
          <w:sz w:val="36"/>
          <w:szCs w:val="36"/>
        </w:rPr>
        <w:t>年新媒体</w:t>
      </w:r>
      <w:r>
        <w:rPr>
          <w:rFonts w:hint="eastAsia" w:ascii="宋体" w:hAnsi="宋体" w:eastAsia="宋体" w:cs="Times New Roman"/>
          <w:b/>
          <w:bCs/>
          <w:sz w:val="36"/>
          <w:szCs w:val="36"/>
          <w:lang w:val="en-US" w:eastAsia="zh-CN"/>
        </w:rPr>
        <w:t>广告</w:t>
      </w:r>
      <w:r>
        <w:rPr>
          <w:rFonts w:hint="eastAsia" w:ascii="宋体" w:hAnsi="宋体" w:eastAsia="宋体" w:cs="Times New Roman"/>
          <w:b/>
          <w:bCs/>
          <w:sz w:val="36"/>
          <w:szCs w:val="36"/>
        </w:rPr>
        <w:t>宣传服务采购项目</w:t>
      </w:r>
      <w:r>
        <w:rPr>
          <w:rFonts w:hint="eastAsia" w:ascii="宋体" w:hAnsi="宋体" w:eastAsia="宋体" w:cs="Times New Roman"/>
          <w:b/>
          <w:bCs/>
          <w:sz w:val="36"/>
          <w:szCs w:val="36"/>
          <w:lang w:val="en-US" w:eastAsia="zh-CN"/>
        </w:rPr>
        <w:t>比选要求</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5"/>
        <w:gridCol w:w="7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552" w:type="dxa"/>
            <w:shd w:val="clear" w:color="auto" w:fill="auto"/>
            <w:vAlign w:val="center"/>
          </w:tcPr>
          <w:p>
            <w:pPr>
              <w:snapToGrid w:val="0"/>
              <w:spacing w:line="240" w:lineRule="auto"/>
              <w:jc w:val="center"/>
              <w:rPr>
                <w:rFonts w:ascii="宋体" w:hAnsi="宋体"/>
                <w:b/>
                <w:color w:val="000000"/>
                <w:sz w:val="24"/>
              </w:rPr>
            </w:pPr>
            <w:r>
              <w:rPr>
                <w:rFonts w:hint="eastAsia" w:ascii="宋体" w:hAnsi="宋体"/>
                <w:b/>
                <w:color w:val="000000"/>
                <w:sz w:val="24"/>
              </w:rPr>
              <w:t>项目名称</w:t>
            </w:r>
          </w:p>
        </w:tc>
        <w:tc>
          <w:tcPr>
            <w:tcW w:w="7804" w:type="dxa"/>
            <w:shd w:val="clear" w:color="auto" w:fill="auto"/>
            <w:vAlign w:val="center"/>
          </w:tcPr>
          <w:p>
            <w:pPr>
              <w:snapToGrid w:val="0"/>
              <w:spacing w:line="240" w:lineRule="auto"/>
              <w:jc w:val="center"/>
              <w:rPr>
                <w:rFonts w:hint="eastAsia" w:ascii="宋体" w:hAnsi="宋体"/>
                <w:color w:val="000000"/>
                <w:sz w:val="28"/>
                <w:szCs w:val="28"/>
              </w:rPr>
            </w:pPr>
            <w:r>
              <w:rPr>
                <w:rFonts w:hint="eastAsia" w:ascii="宋体" w:hAnsi="宋体"/>
                <w:color w:val="000000"/>
                <w:sz w:val="28"/>
                <w:szCs w:val="28"/>
              </w:rPr>
              <w:t>四川省体育彩票管理中心眉山分中心</w:t>
            </w:r>
          </w:p>
          <w:p>
            <w:pPr>
              <w:snapToGrid w:val="0"/>
              <w:spacing w:line="240" w:lineRule="auto"/>
              <w:jc w:val="center"/>
              <w:rPr>
                <w:rFonts w:ascii="宋体" w:hAnsi="宋体"/>
                <w:color w:val="000000"/>
                <w:sz w:val="24"/>
              </w:rPr>
            </w:pPr>
            <w:r>
              <w:rPr>
                <w:rFonts w:hint="eastAsia" w:ascii="宋体" w:hAnsi="宋体"/>
                <w:color w:val="000000"/>
                <w:sz w:val="28"/>
                <w:szCs w:val="28"/>
              </w:rPr>
              <w:t>2022年</w:t>
            </w:r>
            <w:r>
              <w:rPr>
                <w:rFonts w:hint="eastAsia" w:ascii="宋体" w:hAnsi="宋体"/>
                <w:color w:val="000000"/>
                <w:sz w:val="28"/>
                <w:szCs w:val="28"/>
                <w:lang w:val="en-US" w:eastAsia="zh-CN"/>
              </w:rPr>
              <w:t>新媒体广告</w:t>
            </w:r>
            <w:r>
              <w:rPr>
                <w:rFonts w:hint="eastAsia" w:ascii="宋体" w:hAnsi="宋体"/>
                <w:color w:val="000000"/>
                <w:sz w:val="28"/>
                <w:szCs w:val="28"/>
              </w:rPr>
              <w:t>宣传采购项目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52" w:type="dxa"/>
            <w:shd w:val="clear" w:color="auto" w:fill="auto"/>
            <w:vAlign w:val="center"/>
          </w:tcPr>
          <w:p>
            <w:pPr>
              <w:spacing w:line="240" w:lineRule="auto"/>
              <w:jc w:val="center"/>
              <w:rPr>
                <w:rFonts w:ascii="Times New Roman" w:hAnsi="Times New Roman" w:cs="Times New Roman"/>
                <w:color w:val="000000"/>
                <w:sz w:val="24"/>
              </w:rPr>
            </w:pPr>
            <w:r>
              <w:rPr>
                <w:rFonts w:ascii="Times New Roman" w:hAnsi="Times New Roman" w:cs="Times New Roman"/>
                <w:b/>
                <w:color w:val="000000"/>
                <w:sz w:val="24"/>
              </w:rPr>
              <w:t>采购方式</w:t>
            </w:r>
          </w:p>
        </w:tc>
        <w:tc>
          <w:tcPr>
            <w:tcW w:w="7804" w:type="dxa"/>
            <w:shd w:val="clear" w:color="auto" w:fill="auto"/>
            <w:vAlign w:val="center"/>
          </w:tcPr>
          <w:p>
            <w:pPr>
              <w:spacing w:line="240" w:lineRule="auto"/>
              <w:jc w:val="center"/>
              <w:rPr>
                <w:rFonts w:ascii="Times New Roman" w:hAnsi="Times New Roman" w:cs="Times New Roman"/>
                <w:color w:val="000000"/>
                <w:sz w:val="24"/>
              </w:rPr>
            </w:pPr>
            <w:r>
              <w:rPr>
                <w:rFonts w:ascii="Times New Roman" w:hAnsi="Times New Roman" w:cs="Times New Roman"/>
                <w:color w:val="000000"/>
                <w:sz w:val="24"/>
              </w:rPr>
              <w:t>低价中选（ ）        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9356" w:type="dxa"/>
            <w:gridSpan w:val="2"/>
            <w:shd w:val="clear" w:color="auto" w:fill="auto"/>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一、项目概述（介绍采购项目情况、用途等）</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Times New Roman" w:hAnsi="Times New Roman" w:eastAsia="仿宋" w:cs="Times New Roman"/>
                <w:color w:val="000000"/>
                <w:szCs w:val="21"/>
                <w:lang w:val="en-US" w:eastAsia="zh-CN"/>
              </w:rPr>
            </w:pPr>
            <w:r>
              <w:rPr>
                <w:rFonts w:hint="default" w:ascii="仿宋" w:hAnsi="仿宋" w:eastAsia="仿宋" w:cs="仿宋"/>
                <w:sz w:val="28"/>
                <w:szCs w:val="28"/>
                <w:lang w:val="en-US" w:eastAsia="zh-CN"/>
              </w:rPr>
              <w:t>为传递中国体育彩票责任、公益等品牌价值观，提升眉山体彩的品牌知名度及美誉度，扩大品牌影响力，加强公益公信形象宣传力度，拓展新客户群体，促进体彩公益金收集，推进眉山体彩公益事业蓬勃发展</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拟采购</w:t>
            </w:r>
            <w:r>
              <w:rPr>
                <w:rFonts w:hint="eastAsia" w:ascii="仿宋" w:hAnsi="仿宋" w:eastAsia="仿宋" w:cs="仿宋"/>
                <w:sz w:val="28"/>
                <w:szCs w:val="28"/>
                <w:lang w:val="en-US" w:eastAsia="zh-CN"/>
              </w:rPr>
              <w:t>2022年度新媒体广告</w:t>
            </w:r>
            <w:r>
              <w:rPr>
                <w:rFonts w:hint="default" w:ascii="仿宋" w:hAnsi="仿宋" w:eastAsia="仿宋" w:cs="仿宋"/>
                <w:sz w:val="28"/>
                <w:szCs w:val="28"/>
                <w:lang w:val="en-US" w:eastAsia="zh-CN"/>
              </w:rPr>
              <w:t>宣传服务</w:t>
            </w:r>
            <w:r>
              <w:rPr>
                <w:rFonts w:hint="eastAsia" w:ascii="仿宋" w:hAnsi="仿宋" w:eastAsia="仿宋" w:cs="仿宋"/>
                <w:sz w:val="28"/>
                <w:szCs w:val="28"/>
                <w:lang w:val="en-US" w:eastAsia="zh-CN"/>
              </w:rPr>
              <w:t>，用于</w:t>
            </w:r>
            <w:r>
              <w:rPr>
                <w:rFonts w:hint="default" w:ascii="仿宋" w:hAnsi="仿宋" w:eastAsia="仿宋" w:cs="仿宋"/>
                <w:sz w:val="28"/>
                <w:szCs w:val="28"/>
                <w:lang w:val="en-US" w:eastAsia="zh-CN"/>
              </w:rPr>
              <w:t>体彩公益</w:t>
            </w:r>
            <w:r>
              <w:rPr>
                <w:rFonts w:hint="eastAsia" w:ascii="仿宋" w:hAnsi="仿宋" w:eastAsia="仿宋" w:cs="仿宋"/>
                <w:sz w:val="28"/>
                <w:szCs w:val="28"/>
                <w:lang w:val="en-US" w:eastAsia="zh-CN"/>
              </w:rPr>
              <w:t>公信</w:t>
            </w:r>
            <w:r>
              <w:rPr>
                <w:rFonts w:hint="default" w:ascii="仿宋" w:hAnsi="仿宋" w:eastAsia="仿宋" w:cs="仿宋"/>
                <w:sz w:val="28"/>
                <w:szCs w:val="28"/>
                <w:lang w:val="en-US" w:eastAsia="zh-CN"/>
              </w:rPr>
              <w:t>、品牌营销</w:t>
            </w:r>
            <w:r>
              <w:rPr>
                <w:rFonts w:hint="eastAsia" w:ascii="仿宋" w:hAnsi="仿宋" w:eastAsia="仿宋" w:cs="仿宋"/>
                <w:sz w:val="28"/>
                <w:szCs w:val="28"/>
                <w:lang w:val="en-US" w:eastAsia="zh-CN"/>
              </w:rPr>
              <w:t>活动</w:t>
            </w:r>
            <w:r>
              <w:rPr>
                <w:rFonts w:hint="default" w:ascii="仿宋" w:hAnsi="仿宋" w:eastAsia="仿宋" w:cs="仿宋"/>
                <w:sz w:val="28"/>
                <w:szCs w:val="28"/>
                <w:lang w:val="en-US" w:eastAsia="zh-CN"/>
              </w:rPr>
              <w:t>、本市中大奖等宣传推广</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9356" w:type="dxa"/>
            <w:gridSpan w:val="2"/>
            <w:shd w:val="clear" w:color="auto" w:fill="auto"/>
          </w:tcPr>
          <w:p>
            <w:pPr>
              <w:keepNext w:val="0"/>
              <w:keepLines w:val="0"/>
              <w:pageBreakBefore w:val="0"/>
              <w:widowControl w:val="0"/>
              <w:numPr>
                <w:numId w:val="0"/>
              </w:numPr>
              <w:kinsoku/>
              <w:wordWrap/>
              <w:overflowPunct/>
              <w:topLinePunct w:val="0"/>
              <w:autoSpaceDE/>
              <w:autoSpaceDN/>
              <w:bidi w:val="0"/>
              <w:adjustRightInd/>
              <w:snapToGrid w:val="0"/>
              <w:spacing w:line="500" w:lineRule="exact"/>
              <w:textAlignment w:val="auto"/>
              <w:rPr>
                <w:rFonts w:ascii="Times New Roman" w:hAnsi="Times New Roman" w:eastAsia="黑体" w:cs="Times New Roman"/>
                <w:bCs/>
                <w:color w:val="000000"/>
                <w:sz w:val="28"/>
                <w:szCs w:val="28"/>
              </w:rPr>
            </w:pPr>
            <w:bookmarkStart w:id="0" w:name="_GoBack"/>
            <w:bookmarkEnd w:id="0"/>
            <w:r>
              <w:rPr>
                <w:rFonts w:hint="eastAsia" w:ascii="Times New Roman" w:hAnsi="Times New Roman" w:eastAsia="黑体" w:cs="Times New Roman"/>
                <w:bCs/>
                <w:color w:val="000000"/>
                <w:sz w:val="28"/>
                <w:szCs w:val="28"/>
                <w:lang w:val="en-US" w:eastAsia="zh-CN"/>
              </w:rPr>
              <w:t>二、</w:t>
            </w:r>
            <w:r>
              <w:rPr>
                <w:rFonts w:ascii="Times New Roman" w:hAnsi="Times New Roman" w:eastAsia="黑体" w:cs="Times New Roman"/>
                <w:bCs/>
                <w:color w:val="000000"/>
                <w:sz w:val="28"/>
                <w:szCs w:val="28"/>
              </w:rPr>
              <w:t>项目技术</w:t>
            </w:r>
            <w:r>
              <w:rPr>
                <w:rFonts w:hint="eastAsia" w:ascii="Times New Roman" w:hAnsi="Times New Roman" w:eastAsia="黑体" w:cs="Times New Roman"/>
                <w:bCs/>
                <w:color w:val="000000"/>
                <w:sz w:val="28"/>
                <w:szCs w:val="28"/>
              </w:rPr>
              <w:t>（服务）</w:t>
            </w:r>
            <w:r>
              <w:rPr>
                <w:rFonts w:ascii="Times New Roman" w:hAnsi="Times New Roman" w:eastAsia="黑体" w:cs="Times New Roman"/>
                <w:bCs/>
                <w:color w:val="000000"/>
                <w:sz w:val="28"/>
                <w:szCs w:val="28"/>
              </w:rPr>
              <w:t>需求</w:t>
            </w:r>
          </w:p>
          <w:p>
            <w:pPr>
              <w:spacing w:line="56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根据采购方营销需要，供应商完成的项目为：</w:t>
            </w:r>
          </w:p>
          <w:p>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项目1：软文</w:t>
            </w:r>
            <w:r>
              <w:rPr>
                <w:rFonts w:hint="eastAsia" w:ascii="仿宋" w:hAnsi="仿宋" w:eastAsia="仿宋" w:cs="仿宋"/>
                <w:b/>
                <w:bCs/>
                <w:sz w:val="28"/>
                <w:szCs w:val="28"/>
                <w:lang w:val="en-US" w:eastAsia="zh-CN"/>
              </w:rPr>
              <w:t>采写</w:t>
            </w:r>
            <w:r>
              <w:rPr>
                <w:rFonts w:hint="eastAsia" w:ascii="仿宋" w:hAnsi="仿宋" w:eastAsia="仿宋" w:cs="仿宋"/>
                <w:b/>
                <w:bCs/>
                <w:sz w:val="28"/>
                <w:szCs w:val="28"/>
              </w:rPr>
              <w:t>发布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根据采购方全年公益活动及中大奖等重要事件进行宣传软文采写，经采购方审核通过后，通过新媒体平台（包括但不限于微信公众号、微博、手机移动客户端等）进行对外发布。字数要求不少于800字，附加照片不少于3张。</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1.年度预计采购10篇，供应商按单篇报价，采购人按实际使用并完成验收的数量进行计算。</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sz w:val="28"/>
                <w:szCs w:val="28"/>
              </w:rPr>
              <w:t>★</w:t>
            </w:r>
            <w:r>
              <w:rPr>
                <w:rFonts w:hint="eastAsia" w:ascii="仿宋" w:hAnsi="仿宋" w:eastAsia="仿宋" w:cs="仿宋"/>
                <w:sz w:val="28"/>
                <w:szCs w:val="28"/>
                <w:lang w:val="en-US" w:eastAsia="zh-CN"/>
              </w:rPr>
              <w:t>2.供应商须在响应文件里明确提供至少1个新媒体发布平台，附媒体平台的粉丝数量证明材料（粉丝数量后台截图）并加盖公章。</w:t>
            </w:r>
          </w:p>
          <w:p>
            <w:pP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项目</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本地主流微信公众号媒体图文信息发布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根据</w:t>
            </w:r>
            <w:r>
              <w:rPr>
                <w:rFonts w:hint="eastAsia" w:ascii="仿宋" w:hAnsi="仿宋" w:eastAsia="仿宋" w:cs="仿宋"/>
                <w:sz w:val="28"/>
                <w:szCs w:val="28"/>
                <w:lang w:val="en-US" w:eastAsia="zh-CN"/>
              </w:rPr>
              <w:t>采购方宣传发布需求进行宣传素材收集、设计及文案编辑，年度预计采购10条，经采购方审核通过后，通过本地主流</w:t>
            </w:r>
            <w:r>
              <w:rPr>
                <w:rFonts w:hint="default" w:ascii="仿宋" w:hAnsi="仿宋" w:eastAsia="仿宋" w:cs="仿宋"/>
                <w:sz w:val="28"/>
                <w:szCs w:val="28"/>
                <w:lang w:val="en-US" w:eastAsia="zh-CN"/>
              </w:rPr>
              <w:t>微信公众号平台头条位置进行图文</w:t>
            </w:r>
            <w:r>
              <w:rPr>
                <w:rFonts w:hint="eastAsia" w:ascii="仿宋" w:hAnsi="仿宋" w:eastAsia="仿宋" w:cs="仿宋"/>
                <w:sz w:val="28"/>
                <w:szCs w:val="28"/>
                <w:lang w:val="en-US" w:eastAsia="zh-CN"/>
              </w:rPr>
              <w:t>信息宣传发布，同时免费同步推送在其它自有媒体发布平台（包括但不限于微信公众号、微博、手机移动客户端等）。</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1.年度预计采购10条，供应商按单条报价，采购人按实际使用并完成验收的数量进行计算。</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w:t>
            </w:r>
            <w:r>
              <w:rPr>
                <w:rFonts w:hint="eastAsia" w:ascii="仿宋" w:hAnsi="仿宋" w:eastAsia="仿宋" w:cs="仿宋"/>
                <w:sz w:val="28"/>
                <w:szCs w:val="28"/>
                <w:lang w:val="en-US" w:eastAsia="zh-CN"/>
              </w:rPr>
              <w:t>2.供应商须为眉山本地主流新媒体平台，需拥有自己的微信公众号，订阅用户/粉丝数量、日均文章阅读量、影响力需在当地新媒体排名前列。</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ascii="Times New Roman" w:hAnsi="Times New Roman" w:cs="Times New Roman"/>
              </w:rPr>
            </w:pPr>
            <w:r>
              <w:rPr>
                <w:rFonts w:hint="eastAsia" w:ascii="仿宋" w:hAnsi="仿宋" w:eastAsia="仿宋" w:cs="仿宋"/>
                <w:b/>
                <w:sz w:val="28"/>
                <w:szCs w:val="28"/>
              </w:rPr>
              <w:t>★</w:t>
            </w:r>
            <w:r>
              <w:rPr>
                <w:rFonts w:hint="eastAsia" w:ascii="仿宋" w:hAnsi="仿宋" w:eastAsia="仿宋" w:cs="仿宋"/>
                <w:sz w:val="28"/>
                <w:szCs w:val="28"/>
                <w:lang w:val="en-US" w:eastAsia="zh-CN"/>
              </w:rPr>
              <w:t>3.供应商须在响应文件里明确提供的本地主流微信公众号发布平台，附媒体平台的粉丝数量证明材料（粉丝数量后台截图）并加盖公章。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9356" w:type="dxa"/>
            <w:gridSpan w:val="2"/>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textAlignment w:val="auto"/>
              <w:rPr>
                <w:rFonts w:hint="eastAsia" w:ascii="仿宋" w:hAnsi="仿宋" w:eastAsia="仿宋" w:cs="仿宋"/>
                <w:sz w:val="28"/>
                <w:szCs w:val="28"/>
                <w:lang w:val="en-US" w:eastAsia="zh-CN"/>
              </w:rPr>
            </w:pPr>
            <w:r>
              <w:rPr>
                <w:rFonts w:hint="eastAsia" w:ascii="Times New Roman" w:hAnsi="Times New Roman" w:eastAsia="黑体" w:cs="Times New Roman"/>
                <w:bCs/>
                <w:color w:val="000000"/>
                <w:sz w:val="28"/>
                <w:szCs w:val="28"/>
                <w:lang w:val="en-US" w:eastAsia="zh-CN"/>
              </w:rPr>
              <w:t>三、商务要求</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w:t>
            </w:r>
            <w:r>
              <w:rPr>
                <w:rFonts w:hint="eastAsia" w:ascii="仿宋" w:hAnsi="仿宋" w:eastAsia="仿宋" w:cs="仿宋"/>
                <w:sz w:val="28"/>
                <w:szCs w:val="28"/>
                <w:lang w:val="en-US" w:eastAsia="zh-CN"/>
              </w:rPr>
              <w:t>（一）供应商需具备完成本采购服务的能力与水平，须拥有良好的形象，其风格及调性须符合体育彩票行业的公益特性和玩法品牌属性，即口碑良好、健康向上、客观公正。</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w:t>
            </w:r>
            <w:r>
              <w:rPr>
                <w:rFonts w:hint="eastAsia" w:ascii="仿宋" w:hAnsi="仿宋" w:eastAsia="仿宋" w:cs="仿宋"/>
                <w:sz w:val="28"/>
                <w:szCs w:val="28"/>
                <w:lang w:val="en-US" w:eastAsia="zh-CN"/>
              </w:rPr>
              <w:t>（二）供应商知晓并遵守服务本项目需要遵守的法律法规、产品特点和市场规律，所提供的产品和服务必须坚持弘扬社会正能量、积极开展正面宣传，实现体育彩票宣传的专业性、实用性，并具有合法性。</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w:t>
            </w:r>
            <w:r>
              <w:rPr>
                <w:rFonts w:hint="eastAsia" w:ascii="仿宋" w:hAnsi="仿宋" w:eastAsia="仿宋" w:cs="仿宋"/>
                <w:sz w:val="28"/>
                <w:szCs w:val="28"/>
                <w:lang w:val="en-US" w:eastAsia="zh-CN"/>
              </w:rPr>
              <w:t>（三）供应商负责项目1，项目2文案撰写、素材制作、信息发布、平台舆情监控、危机处理等工作。</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w:t>
            </w:r>
            <w:r>
              <w:rPr>
                <w:rFonts w:hint="eastAsia" w:ascii="仿宋" w:hAnsi="仿宋" w:eastAsia="仿宋" w:cs="仿宋"/>
                <w:sz w:val="28"/>
                <w:szCs w:val="28"/>
                <w:lang w:val="en-US" w:eastAsia="zh-CN"/>
              </w:rPr>
              <w:t>（四）供应商在接到采购方项目1，项目2文案撰写、素材制作、图文信息发布等要求后，1个自然日内提供初稿，在采购方每次提出修改意见后，2小时内提供修改后的稿件，待采购方确认信息后再进行发布。</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w:t>
            </w:r>
            <w:r>
              <w:rPr>
                <w:rFonts w:hint="eastAsia" w:ascii="仿宋" w:hAnsi="仿宋" w:eastAsia="仿宋" w:cs="仿宋"/>
                <w:sz w:val="28"/>
                <w:szCs w:val="28"/>
                <w:lang w:val="en-US" w:eastAsia="zh-CN"/>
              </w:rPr>
              <w:t>（五）团队配置：供应商具备与项目对应并结合中国体育彩票营销特点的服务团队，须配备至少一名专职服务人员及一名平面设计人员。</w:t>
            </w:r>
            <w:r>
              <w:rPr>
                <w:rFonts w:hint="eastAsia" w:ascii="仿宋" w:hAnsi="仿宋" w:eastAsia="仿宋" w:cs="仿宋"/>
                <w:sz w:val="28"/>
                <w:szCs w:val="28"/>
              </w:rPr>
              <w:t>比选文件必须指定项目负责人并说明项目团队人员名单并附人员角色分配，合作期间专职服务人员更换不超过2次。</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w:t>
            </w:r>
            <w:r>
              <w:rPr>
                <w:rFonts w:hint="eastAsia" w:ascii="仿宋" w:hAnsi="仿宋" w:eastAsia="仿宋" w:cs="仿宋"/>
                <w:sz w:val="28"/>
                <w:szCs w:val="28"/>
                <w:lang w:val="en-US" w:eastAsia="zh-CN"/>
              </w:rPr>
              <w:t>（六）供应商提供的宣传文案、美工设计、图片制作不得侵害第三方知识产权，否则自行承担相关责任。</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w:t>
            </w:r>
            <w:r>
              <w:rPr>
                <w:rFonts w:hint="eastAsia" w:ascii="仿宋" w:hAnsi="仿宋" w:eastAsia="仿宋" w:cs="仿宋"/>
                <w:sz w:val="28"/>
                <w:szCs w:val="28"/>
                <w:lang w:val="en-US" w:eastAsia="zh-CN"/>
              </w:rPr>
              <w:t>（七）项目所有宣传作品（包括但不限于文案、通稿、图片）所有权归采购方所有，供应商不得擅自使用或对外发布，否则自行承担相关责任。</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w:t>
            </w:r>
            <w:r>
              <w:rPr>
                <w:rFonts w:hint="eastAsia" w:ascii="仿宋" w:hAnsi="仿宋" w:eastAsia="仿宋" w:cs="仿宋"/>
                <w:sz w:val="28"/>
                <w:szCs w:val="28"/>
                <w:lang w:val="en-US" w:eastAsia="zh-CN"/>
              </w:rPr>
              <w:t>（八）</w:t>
            </w:r>
            <w:r>
              <w:rPr>
                <w:rFonts w:hint="eastAsia" w:ascii="仿宋" w:hAnsi="仿宋" w:eastAsia="仿宋" w:cs="仿宋"/>
                <w:sz w:val="28"/>
                <w:szCs w:val="28"/>
              </w:rPr>
              <w:t>供应商须完全满足采购人项目技术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服务</w:t>
            </w:r>
            <w:r>
              <w:rPr>
                <w:rFonts w:hint="eastAsia" w:ascii="仿宋" w:hAnsi="仿宋" w:eastAsia="仿宋" w:cs="仿宋"/>
                <w:sz w:val="28"/>
                <w:szCs w:val="28"/>
                <w:lang w:eastAsia="zh-CN"/>
              </w:rPr>
              <w:t>）</w:t>
            </w:r>
            <w:r>
              <w:rPr>
                <w:rFonts w:hint="eastAsia" w:ascii="仿宋" w:hAnsi="仿宋" w:eastAsia="仿宋" w:cs="仿宋"/>
                <w:sz w:val="28"/>
                <w:szCs w:val="28"/>
              </w:rPr>
              <w:t>需求。</w:t>
            </w:r>
          </w:p>
          <w:p>
            <w:pPr>
              <w:pStyle w:val="9"/>
              <w:spacing w:line="560" w:lineRule="exact"/>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（九）采购费用包含广告发布费、设计制作费、人工费、维护费、代理费、税费等所有费用，采购人不再支付超出报价的任何费用。</w:t>
            </w:r>
          </w:p>
          <w:p>
            <w:pPr>
              <w:pStyle w:val="9"/>
              <w:spacing w:line="560" w:lineRule="exact"/>
              <w:ind w:left="420" w:leftChars="200" w:firstLine="0" w:firstLineChars="0"/>
            </w:pPr>
            <w:r>
              <w:rPr>
                <w:rFonts w:hint="eastAsia" w:ascii="仿宋" w:hAnsi="仿宋" w:eastAsia="仿宋" w:cs="仿宋"/>
                <w:sz w:val="28"/>
                <w:szCs w:val="28"/>
              </w:rPr>
              <w:t>注：以上“</w:t>
            </w:r>
            <w:r>
              <w:rPr>
                <w:rFonts w:hint="eastAsia" w:ascii="仿宋" w:hAnsi="仿宋" w:eastAsia="仿宋" w:cs="仿宋"/>
                <w:b/>
                <w:sz w:val="28"/>
                <w:szCs w:val="28"/>
              </w:rPr>
              <w:t>★</w:t>
            </w:r>
            <w:r>
              <w:rPr>
                <w:rFonts w:hint="eastAsia" w:ascii="仿宋" w:hAnsi="仿宋" w:eastAsia="仿宋" w:cs="仿宋"/>
                <w:sz w:val="28"/>
                <w:szCs w:val="28"/>
              </w:rPr>
              <w:t>”为实质性要求，若未响应视为无效。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9356" w:type="dxa"/>
            <w:gridSpan w:val="2"/>
            <w:shd w:val="clear" w:color="auto" w:fill="auto"/>
          </w:tcPr>
          <w:p>
            <w:pPr>
              <w:spacing w:line="560" w:lineRule="exact"/>
              <w:jc w:val="both"/>
              <w:rPr>
                <w:rFonts w:hint="default" w:ascii="Times New Roman" w:hAnsi="Times New Roman" w:eastAsia="仿宋" w:cs="Times New Roman"/>
                <w:bCs/>
                <w:color w:val="000000"/>
                <w:sz w:val="24"/>
                <w:lang w:val="en-US" w:eastAsia="zh-CN"/>
              </w:rPr>
            </w:pPr>
            <w:r>
              <w:rPr>
                <w:rFonts w:hint="eastAsia" w:ascii="仿宋" w:hAnsi="仿宋" w:eastAsia="仿宋" w:cs="仿宋"/>
                <w:b/>
                <w:bCs/>
                <w:sz w:val="32"/>
                <w:szCs w:val="32"/>
              </w:rPr>
              <w:t>四、</w:t>
            </w:r>
            <w:r>
              <w:rPr>
                <w:rFonts w:hint="eastAsia" w:ascii="仿宋" w:hAnsi="仿宋" w:eastAsia="仿宋" w:cs="仿宋"/>
                <w:b/>
                <w:bCs/>
                <w:sz w:val="32"/>
                <w:szCs w:val="32"/>
                <w:lang w:val="en-US" w:eastAsia="zh-CN"/>
              </w:rPr>
              <w:t>服务期限及付款方式</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sz w:val="28"/>
                <w:szCs w:val="28"/>
              </w:rPr>
              <w:t>★</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一</w:t>
            </w:r>
            <w:r>
              <w:rPr>
                <w:rFonts w:hint="eastAsia" w:ascii="仿宋" w:hAnsi="仿宋" w:eastAsia="仿宋" w:cs="仿宋"/>
                <w:bCs/>
                <w:sz w:val="28"/>
                <w:szCs w:val="28"/>
                <w:lang w:eastAsia="zh-CN"/>
              </w:rPr>
              <w:t>）</w:t>
            </w:r>
            <w:r>
              <w:rPr>
                <w:rFonts w:hint="eastAsia" w:ascii="仿宋" w:hAnsi="仿宋" w:eastAsia="仿宋" w:cs="仿宋"/>
                <w:bCs/>
                <w:sz w:val="28"/>
                <w:szCs w:val="28"/>
              </w:rPr>
              <w:t>合同执行完毕后供应商配合采购人进行履约验收，验收通过后支付合同款项，若验收未通过，则</w:t>
            </w:r>
            <w:r>
              <w:rPr>
                <w:rFonts w:hint="eastAsia" w:ascii="仿宋" w:hAnsi="仿宋" w:eastAsia="仿宋" w:cs="仿宋"/>
                <w:bCs/>
                <w:sz w:val="28"/>
                <w:szCs w:val="28"/>
                <w:lang w:val="en-US" w:eastAsia="zh-CN"/>
              </w:rPr>
              <w:t>根据合同约定事项</w:t>
            </w:r>
            <w:r>
              <w:rPr>
                <w:rFonts w:hint="eastAsia" w:ascii="仿宋" w:hAnsi="仿宋" w:eastAsia="仿宋" w:cs="仿宋"/>
                <w:bCs/>
                <w:sz w:val="28"/>
                <w:szCs w:val="28"/>
              </w:rPr>
              <w:t>扣除</w:t>
            </w:r>
            <w:r>
              <w:rPr>
                <w:rFonts w:hint="eastAsia" w:ascii="仿宋" w:hAnsi="仿宋" w:eastAsia="仿宋" w:cs="仿宋"/>
                <w:bCs/>
                <w:sz w:val="28"/>
                <w:szCs w:val="28"/>
                <w:lang w:val="en-US" w:eastAsia="zh-CN"/>
              </w:rPr>
              <w:t>部分</w:t>
            </w:r>
            <w:r>
              <w:rPr>
                <w:rFonts w:hint="eastAsia" w:ascii="仿宋" w:hAnsi="仿宋" w:eastAsia="仿宋" w:cs="仿宋"/>
                <w:bCs/>
                <w:sz w:val="28"/>
                <w:szCs w:val="28"/>
              </w:rPr>
              <w:t>款项。</w:t>
            </w: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服务期限：合同签订日起至2022年11月30日止。</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付款方式：合同执行完毕后供应商出具结项报告，并配合采购方进行履约验收（验收资料包括但不限于截图等），采购方验收通过后，进入付款流程。无特殊情况下采购方在验收合格后10个工作日内完成付款。付款前由供应商先出具发票，发票需正规有效。</w:t>
            </w: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00"/>
              <w:textAlignment w:val="auto"/>
            </w:pPr>
            <w:r>
              <w:rPr>
                <w:rFonts w:hint="eastAsia" w:ascii="仿宋" w:hAnsi="仿宋" w:eastAsia="仿宋" w:cs="仿宋"/>
                <w:sz w:val="28"/>
                <w:szCs w:val="28"/>
              </w:rPr>
              <w:t>注：以上“</w:t>
            </w:r>
            <w:r>
              <w:rPr>
                <w:rFonts w:hint="eastAsia" w:ascii="仿宋" w:hAnsi="仿宋" w:eastAsia="仿宋" w:cs="仿宋"/>
                <w:b/>
                <w:sz w:val="28"/>
                <w:szCs w:val="28"/>
              </w:rPr>
              <w:t>★</w:t>
            </w:r>
            <w:r>
              <w:rPr>
                <w:rFonts w:hint="eastAsia" w:ascii="仿宋" w:hAnsi="仿宋" w:eastAsia="仿宋" w:cs="仿宋"/>
                <w:sz w:val="28"/>
                <w:szCs w:val="28"/>
              </w:rPr>
              <w:t>”为实质性要求，若未响应视为无效。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9356" w:type="dxa"/>
            <w:gridSpan w:val="2"/>
            <w:shd w:val="clear" w:color="auto" w:fill="auto"/>
          </w:tcPr>
          <w:p>
            <w:pPr>
              <w:numPr>
                <w:ilvl w:val="0"/>
                <w:numId w:val="1"/>
              </w:numPr>
              <w:spacing w:line="560" w:lineRule="exact"/>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比选方式</w:t>
            </w:r>
          </w:p>
          <w:p>
            <w:pPr>
              <w:numPr>
                <w:ilvl w:val="0"/>
                <w:numId w:val="2"/>
              </w:numPr>
              <w:spacing w:line="560" w:lineRule="exact"/>
              <w:ind w:firstLine="560" w:firstLineChars="200"/>
              <w:jc w:val="both"/>
              <w:rPr>
                <w:rFonts w:hint="eastAsia" w:ascii="仿宋" w:hAnsi="仿宋" w:eastAsia="仿宋" w:cs="Times New Roman"/>
                <w:color w:val="000000"/>
                <w:sz w:val="28"/>
                <w:szCs w:val="24"/>
              </w:rPr>
            </w:pPr>
            <w:r>
              <w:rPr>
                <w:rFonts w:hint="eastAsia" w:ascii="仿宋" w:hAnsi="仿宋" w:eastAsia="仿宋" w:cs="Times New Roman"/>
                <w:color w:val="000000"/>
                <w:sz w:val="28"/>
                <w:szCs w:val="24"/>
              </w:rPr>
              <w:t>本项目评标方法为：综合评分法</w:t>
            </w:r>
          </w:p>
          <w:p>
            <w:pPr>
              <w:numPr>
                <w:ilvl w:val="0"/>
                <w:numId w:val="2"/>
              </w:numPr>
              <w:spacing w:line="560" w:lineRule="exact"/>
              <w:ind w:left="0" w:leftChars="0" w:firstLine="560" w:firstLineChars="200"/>
              <w:jc w:val="both"/>
              <w:rPr>
                <w:rFonts w:ascii="仿宋" w:hAnsi="仿宋" w:eastAsia="仿宋" w:cs="Times New Roman"/>
                <w:color w:val="000000"/>
                <w:sz w:val="28"/>
                <w:szCs w:val="24"/>
              </w:rPr>
            </w:pPr>
            <w:r>
              <w:rPr>
                <w:rFonts w:hint="eastAsia" w:ascii="仿宋" w:hAnsi="仿宋" w:eastAsia="仿宋" w:cs="Times New Roman"/>
                <w:color w:val="000000"/>
                <w:sz w:val="28"/>
                <w:szCs w:val="24"/>
              </w:rPr>
              <w:t>采购方对供应商进行资格</w:t>
            </w:r>
            <w:r>
              <w:rPr>
                <w:rFonts w:hint="eastAsia" w:ascii="仿宋" w:hAnsi="仿宋" w:eastAsia="仿宋" w:cs="Times New Roman"/>
                <w:color w:val="000000"/>
                <w:sz w:val="28"/>
                <w:szCs w:val="24"/>
                <w:lang w:val="en-US" w:eastAsia="zh-CN"/>
              </w:rPr>
              <w:t>和</w:t>
            </w:r>
            <w:r>
              <w:rPr>
                <w:rFonts w:hint="eastAsia" w:ascii="仿宋" w:hAnsi="仿宋" w:eastAsia="仿宋" w:cs="Times New Roman"/>
                <w:color w:val="000000"/>
                <w:sz w:val="28"/>
                <w:szCs w:val="24"/>
              </w:rPr>
              <w:t>符合型审查，合格供应商达到三家及以上，进入正式比选环节。比选结果按评审后综合得分由高到低顺序排列；若出现得分相同情况，由评审人员现场抽签决定中选供应商。</w:t>
            </w:r>
          </w:p>
          <w:p>
            <w:pPr>
              <w:numPr>
                <w:ilvl w:val="0"/>
                <w:numId w:val="2"/>
              </w:numPr>
              <w:spacing w:line="560" w:lineRule="exact"/>
              <w:ind w:left="0" w:leftChars="0" w:firstLine="560" w:firstLineChars="200"/>
              <w:jc w:val="both"/>
              <w:rPr>
                <w:rFonts w:ascii="仿宋" w:hAnsi="仿宋" w:eastAsia="仿宋" w:cs="Times New Roman"/>
                <w:color w:val="000000"/>
                <w:sz w:val="28"/>
                <w:szCs w:val="24"/>
              </w:rPr>
            </w:pPr>
            <w:r>
              <w:rPr>
                <w:rFonts w:hint="eastAsia" w:ascii="仿宋" w:hAnsi="仿宋" w:eastAsia="仿宋" w:cs="Times New Roman"/>
                <w:color w:val="000000"/>
                <w:sz w:val="28"/>
                <w:szCs w:val="24"/>
              </w:rPr>
              <w:t>评选细则及标准，详见综合评分明细表（满分100分）</w:t>
            </w:r>
          </w:p>
          <w:tbl>
            <w:tblPr>
              <w:tblStyle w:val="4"/>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23"/>
              <w:gridCol w:w="825"/>
              <w:gridCol w:w="4005"/>
              <w:gridCol w:w="2205"/>
              <w:gridCol w:w="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dxa"/>
                <w:trHeight w:val="848" w:hRule="atLeast"/>
              </w:trPr>
              <w:tc>
                <w:tcPr>
                  <w:tcW w:w="851"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1623"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评分因素</w:t>
                  </w:r>
                </w:p>
              </w:tc>
              <w:tc>
                <w:tcPr>
                  <w:tcW w:w="825"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分值</w:t>
                  </w:r>
                </w:p>
              </w:tc>
              <w:tc>
                <w:tcPr>
                  <w:tcW w:w="4005"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评分标准</w:t>
                  </w:r>
                </w:p>
              </w:tc>
              <w:tc>
                <w:tcPr>
                  <w:tcW w:w="2205"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dxa"/>
                <w:trHeight w:val="982" w:hRule="atLeast"/>
              </w:trPr>
              <w:tc>
                <w:tcPr>
                  <w:tcW w:w="851"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一</w:t>
                  </w:r>
                </w:p>
              </w:tc>
              <w:tc>
                <w:tcPr>
                  <w:tcW w:w="1623"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项目1</w:t>
                  </w:r>
                </w:p>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报价</w:t>
                  </w:r>
                </w:p>
              </w:tc>
              <w:tc>
                <w:tcPr>
                  <w:tcW w:w="825" w:type="dxa"/>
                  <w:vAlign w:val="center"/>
                </w:tcPr>
                <w:p>
                  <w:pPr>
                    <w:spacing w:line="460" w:lineRule="exact"/>
                    <w:jc w:val="center"/>
                    <w:rPr>
                      <w:rFonts w:hint="eastAsia" w:ascii="仿宋" w:hAnsi="仿宋" w:eastAsia="仿宋" w:cs="宋体"/>
                      <w:color w:val="000000"/>
                      <w:sz w:val="28"/>
                      <w:szCs w:val="28"/>
                    </w:rPr>
                  </w:pPr>
                  <w:r>
                    <w:rPr>
                      <w:rFonts w:hint="eastAsia" w:ascii="仿宋" w:hAnsi="仿宋" w:eastAsia="仿宋" w:cs="宋体"/>
                      <w:color w:val="000000"/>
                      <w:sz w:val="28"/>
                      <w:szCs w:val="28"/>
                      <w:lang w:val="en-US" w:eastAsia="zh-CN"/>
                    </w:rPr>
                    <w:t>20</w:t>
                  </w:r>
                  <w:r>
                    <w:rPr>
                      <w:rFonts w:hint="eastAsia" w:ascii="仿宋" w:hAnsi="仿宋" w:eastAsia="仿宋" w:cs="宋体"/>
                      <w:color w:val="000000"/>
                      <w:sz w:val="28"/>
                      <w:szCs w:val="28"/>
                    </w:rPr>
                    <w:t>分</w:t>
                  </w:r>
                </w:p>
              </w:tc>
              <w:tc>
                <w:tcPr>
                  <w:tcW w:w="4005" w:type="dxa"/>
                  <w:vAlign w:val="center"/>
                </w:tcPr>
                <w:p>
                  <w:pPr>
                    <w:spacing w:line="460" w:lineRule="exact"/>
                    <w:jc w:val="left"/>
                    <w:rPr>
                      <w:rFonts w:hint="eastAsia" w:ascii="仿宋" w:hAnsi="仿宋" w:eastAsia="仿宋" w:cs="宋体"/>
                      <w:color w:val="000000"/>
                      <w:sz w:val="28"/>
                      <w:szCs w:val="28"/>
                    </w:rPr>
                  </w:pPr>
                  <w:r>
                    <w:rPr>
                      <w:rFonts w:hint="eastAsia" w:ascii="仿宋" w:hAnsi="仿宋" w:eastAsia="仿宋" w:cs="宋体"/>
                      <w:color w:val="000000"/>
                      <w:sz w:val="28"/>
                      <w:szCs w:val="28"/>
                    </w:rPr>
                    <w:t>以本项目有效的最低投标报价为基准价，投标报价得分=（基准价/投标报价）*</w:t>
                  </w:r>
                  <w:r>
                    <w:rPr>
                      <w:rFonts w:hint="eastAsia" w:ascii="仿宋" w:hAnsi="仿宋" w:eastAsia="仿宋" w:cs="宋体"/>
                      <w:color w:val="000000"/>
                      <w:sz w:val="28"/>
                      <w:szCs w:val="28"/>
                      <w:lang w:val="en-US" w:eastAsia="zh-CN"/>
                    </w:rPr>
                    <w:t>20*</w:t>
                  </w:r>
                  <w:r>
                    <w:rPr>
                      <w:rFonts w:hint="eastAsia" w:ascii="仿宋" w:hAnsi="仿宋" w:eastAsia="仿宋" w:cs="宋体"/>
                      <w:color w:val="000000"/>
                      <w:sz w:val="28"/>
                      <w:szCs w:val="28"/>
                    </w:rPr>
                    <w:t>100%</w:t>
                  </w:r>
                </w:p>
              </w:tc>
              <w:tc>
                <w:tcPr>
                  <w:tcW w:w="2205" w:type="dxa"/>
                  <w:vAlign w:val="center"/>
                </w:tcPr>
                <w:p>
                  <w:pPr>
                    <w:spacing w:line="4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小型和微型企业参与项目比选不做价格扣除。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dxa"/>
                <w:trHeight w:val="982" w:hRule="atLeast"/>
              </w:trPr>
              <w:tc>
                <w:tcPr>
                  <w:tcW w:w="851"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二</w:t>
                  </w:r>
                </w:p>
              </w:tc>
              <w:tc>
                <w:tcPr>
                  <w:tcW w:w="1623"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项目1</w:t>
                  </w:r>
                </w:p>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发布平台</w:t>
                  </w:r>
                </w:p>
              </w:tc>
              <w:tc>
                <w:tcPr>
                  <w:tcW w:w="825"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lang w:val="en-US" w:eastAsia="zh-CN"/>
                    </w:rPr>
                    <w:t>8</w:t>
                  </w:r>
                  <w:r>
                    <w:rPr>
                      <w:rFonts w:hint="eastAsia" w:ascii="仿宋" w:hAnsi="仿宋" w:eastAsia="仿宋" w:cs="宋体"/>
                      <w:color w:val="000000"/>
                      <w:sz w:val="28"/>
                      <w:szCs w:val="28"/>
                    </w:rPr>
                    <w:t>分</w:t>
                  </w:r>
                </w:p>
              </w:tc>
              <w:tc>
                <w:tcPr>
                  <w:tcW w:w="4005" w:type="dxa"/>
                  <w:vAlign w:val="center"/>
                </w:tcPr>
                <w:p>
                  <w:pPr>
                    <w:spacing w:line="460" w:lineRule="exact"/>
                    <w:jc w:val="left"/>
                    <w:rPr>
                      <w:rFonts w:hint="eastAsia" w:ascii="仿宋" w:hAnsi="仿宋" w:eastAsia="仿宋" w:cs="宋体"/>
                      <w:color w:val="000000"/>
                      <w:sz w:val="28"/>
                      <w:szCs w:val="28"/>
                      <w:lang w:eastAsia="zh-CN"/>
                    </w:rPr>
                  </w:pPr>
                  <w:r>
                    <w:rPr>
                      <w:rFonts w:hint="eastAsia" w:ascii="仿宋" w:hAnsi="仿宋" w:eastAsia="仿宋"/>
                      <w:sz w:val="28"/>
                      <w:szCs w:val="28"/>
                    </w:rPr>
                    <w:t>供应商能提供</w:t>
                  </w:r>
                  <w:r>
                    <w:rPr>
                      <w:rFonts w:hint="eastAsia" w:ascii="仿宋" w:hAnsi="仿宋" w:eastAsia="仿宋"/>
                      <w:sz w:val="28"/>
                      <w:szCs w:val="28"/>
                      <w:lang w:val="en-US" w:eastAsia="zh-CN"/>
                    </w:rPr>
                    <w:t>多个发布平台</w:t>
                  </w:r>
                  <w:r>
                    <w:rPr>
                      <w:rFonts w:hint="eastAsia" w:ascii="仿宋" w:hAnsi="仿宋" w:eastAsia="仿宋"/>
                      <w:sz w:val="28"/>
                      <w:szCs w:val="28"/>
                    </w:rPr>
                    <w:t>同步投放采购方的软文信息，能发一个得</w:t>
                  </w:r>
                  <w:r>
                    <w:rPr>
                      <w:rFonts w:hint="eastAsia" w:ascii="仿宋" w:hAnsi="仿宋" w:eastAsia="仿宋"/>
                      <w:sz w:val="28"/>
                      <w:szCs w:val="28"/>
                      <w:lang w:val="en-US" w:eastAsia="zh-CN"/>
                    </w:rPr>
                    <w:t>2</w:t>
                  </w:r>
                  <w:r>
                    <w:rPr>
                      <w:rFonts w:hint="eastAsia" w:ascii="仿宋" w:hAnsi="仿宋" w:eastAsia="仿宋"/>
                      <w:sz w:val="28"/>
                      <w:szCs w:val="28"/>
                    </w:rPr>
                    <w:t>分，最多</w:t>
                  </w:r>
                  <w:r>
                    <w:rPr>
                      <w:rFonts w:hint="eastAsia" w:ascii="仿宋" w:hAnsi="仿宋" w:eastAsia="仿宋"/>
                      <w:sz w:val="28"/>
                      <w:szCs w:val="28"/>
                      <w:lang w:val="en-US" w:eastAsia="zh-CN"/>
                    </w:rPr>
                    <w:t>得8</w:t>
                  </w:r>
                  <w:r>
                    <w:rPr>
                      <w:rFonts w:hint="eastAsia" w:ascii="仿宋" w:hAnsi="仿宋" w:eastAsia="仿宋"/>
                      <w:sz w:val="28"/>
                      <w:szCs w:val="28"/>
                    </w:rPr>
                    <w:t>分</w:t>
                  </w:r>
                  <w:r>
                    <w:rPr>
                      <w:rFonts w:hint="eastAsia" w:ascii="仿宋" w:hAnsi="仿宋" w:eastAsia="仿宋"/>
                      <w:sz w:val="28"/>
                      <w:szCs w:val="28"/>
                      <w:lang w:eastAsia="zh-CN"/>
                    </w:rPr>
                    <w:t>。</w:t>
                  </w:r>
                </w:p>
              </w:tc>
              <w:tc>
                <w:tcPr>
                  <w:tcW w:w="2205" w:type="dxa"/>
                  <w:vAlign w:val="center"/>
                </w:tcPr>
                <w:p>
                  <w:pPr>
                    <w:spacing w:line="400" w:lineRule="exact"/>
                    <w:rPr>
                      <w:rFonts w:ascii="仿宋" w:hAnsi="仿宋" w:eastAsia="仿宋" w:cs="仿宋"/>
                      <w:sz w:val="28"/>
                      <w:szCs w:val="28"/>
                    </w:rPr>
                  </w:pPr>
                  <w:r>
                    <w:rPr>
                      <w:rFonts w:hint="eastAsia" w:ascii="仿宋" w:hAnsi="仿宋" w:eastAsia="仿宋" w:cs="仿宋"/>
                      <w:sz w:val="28"/>
                      <w:szCs w:val="28"/>
                      <w:lang w:val="en-US" w:eastAsia="zh-CN"/>
                    </w:rPr>
                    <w:t>需提供</w:t>
                  </w:r>
                  <w:r>
                    <w:rPr>
                      <w:rFonts w:hint="eastAsia" w:ascii="仿宋" w:hAnsi="仿宋" w:eastAsia="仿宋" w:cs="仿宋"/>
                      <w:sz w:val="28"/>
                      <w:szCs w:val="28"/>
                    </w:rPr>
                    <w:t>同步投放的</w:t>
                  </w:r>
                  <w:r>
                    <w:rPr>
                      <w:rFonts w:hint="eastAsia" w:ascii="仿宋" w:hAnsi="仿宋" w:eastAsia="仿宋" w:cs="仿宋"/>
                      <w:sz w:val="28"/>
                      <w:szCs w:val="28"/>
                      <w:lang w:val="en-US" w:eastAsia="zh-CN"/>
                    </w:rPr>
                    <w:t>发布平台</w:t>
                  </w:r>
                  <w:r>
                    <w:rPr>
                      <w:rFonts w:hint="eastAsia" w:ascii="仿宋" w:hAnsi="仿宋" w:eastAsia="仿宋" w:cs="仿宋"/>
                      <w:sz w:val="28"/>
                      <w:szCs w:val="28"/>
                    </w:rPr>
                    <w:t>名称</w:t>
                  </w:r>
                  <w:r>
                    <w:rPr>
                      <w:rFonts w:hint="eastAsia" w:ascii="仿宋" w:hAnsi="仿宋" w:eastAsia="仿宋" w:cs="仿宋"/>
                      <w:sz w:val="28"/>
                      <w:szCs w:val="28"/>
                      <w:lang w:val="en-US" w:eastAsia="zh-CN"/>
                    </w:rPr>
                    <w:t>和截图并</w:t>
                  </w:r>
                  <w:r>
                    <w:rPr>
                      <w:rFonts w:hint="eastAsia" w:ascii="仿宋" w:hAnsi="仿宋" w:eastAsia="仿宋" w:cs="仿宋"/>
                      <w:sz w:val="28"/>
                      <w:szCs w:val="28"/>
                    </w:rPr>
                    <w:t>加盖公章，</w:t>
                  </w:r>
                  <w:r>
                    <w:rPr>
                      <w:rFonts w:hint="eastAsia" w:ascii="仿宋" w:hAnsi="仿宋" w:eastAsia="仿宋" w:cs="宋体"/>
                      <w:color w:val="000000"/>
                      <w:sz w:val="28"/>
                      <w:szCs w:val="28"/>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dxa"/>
                <w:trHeight w:val="1016" w:hRule="atLeast"/>
              </w:trPr>
              <w:tc>
                <w:tcPr>
                  <w:tcW w:w="851" w:type="dxa"/>
                  <w:vAlign w:val="center"/>
                </w:tcPr>
                <w:p>
                  <w:pPr>
                    <w:spacing w:line="460" w:lineRule="exact"/>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三</w:t>
                  </w:r>
                </w:p>
              </w:tc>
              <w:tc>
                <w:tcPr>
                  <w:tcW w:w="1623" w:type="dxa"/>
                  <w:vAlign w:val="center"/>
                </w:tcPr>
                <w:p>
                  <w:pPr>
                    <w:spacing w:line="460" w:lineRule="exact"/>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rPr>
                    <w:t>项目</w:t>
                  </w:r>
                  <w:r>
                    <w:rPr>
                      <w:rFonts w:hint="eastAsia" w:ascii="仿宋" w:hAnsi="仿宋" w:eastAsia="仿宋" w:cs="宋体"/>
                      <w:color w:val="000000"/>
                      <w:sz w:val="28"/>
                      <w:szCs w:val="28"/>
                      <w:lang w:val="en-US" w:eastAsia="zh-CN"/>
                    </w:rPr>
                    <w:t>2</w:t>
                  </w:r>
                </w:p>
                <w:p>
                  <w:pPr>
                    <w:spacing w:line="460" w:lineRule="exact"/>
                    <w:jc w:val="center"/>
                    <w:rPr>
                      <w:rFonts w:ascii="仿宋" w:hAnsi="仿宋" w:eastAsia="仿宋" w:cs="Times New Roman"/>
                      <w:color w:val="000000"/>
                      <w:sz w:val="28"/>
                      <w:szCs w:val="28"/>
                    </w:rPr>
                  </w:pPr>
                  <w:r>
                    <w:rPr>
                      <w:rFonts w:hint="eastAsia" w:ascii="仿宋" w:hAnsi="仿宋" w:eastAsia="仿宋" w:cs="宋体"/>
                      <w:color w:val="000000"/>
                      <w:sz w:val="28"/>
                      <w:szCs w:val="28"/>
                    </w:rPr>
                    <w:t>报价</w:t>
                  </w:r>
                </w:p>
              </w:tc>
              <w:tc>
                <w:tcPr>
                  <w:tcW w:w="825"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lang w:val="en-US" w:eastAsia="zh-CN"/>
                    </w:rPr>
                    <w:t>20</w:t>
                  </w:r>
                  <w:r>
                    <w:rPr>
                      <w:rFonts w:hint="eastAsia" w:ascii="仿宋" w:hAnsi="仿宋" w:eastAsia="仿宋" w:cs="宋体"/>
                      <w:color w:val="000000"/>
                      <w:sz w:val="28"/>
                      <w:szCs w:val="28"/>
                    </w:rPr>
                    <w:t>分</w:t>
                  </w:r>
                </w:p>
              </w:tc>
              <w:tc>
                <w:tcPr>
                  <w:tcW w:w="4005" w:type="dxa"/>
                  <w:vAlign w:val="center"/>
                </w:tcPr>
                <w:p>
                  <w:pPr>
                    <w:spacing w:line="460" w:lineRule="exact"/>
                    <w:jc w:val="left"/>
                    <w:rPr>
                      <w:rFonts w:ascii="仿宋" w:hAnsi="仿宋" w:eastAsia="仿宋" w:cs="Times New Roman"/>
                      <w:sz w:val="28"/>
                      <w:szCs w:val="28"/>
                    </w:rPr>
                  </w:pPr>
                  <w:r>
                    <w:rPr>
                      <w:rFonts w:hint="eastAsia" w:ascii="仿宋" w:hAnsi="仿宋" w:eastAsia="仿宋" w:cs="宋体"/>
                      <w:color w:val="000000"/>
                      <w:sz w:val="28"/>
                      <w:szCs w:val="28"/>
                    </w:rPr>
                    <w:t>以本项目有效的最低投标报价为基准价，投标报价得分=（基准价/投标报价）*</w:t>
                  </w:r>
                  <w:r>
                    <w:rPr>
                      <w:rFonts w:hint="eastAsia" w:ascii="仿宋" w:hAnsi="仿宋" w:eastAsia="仿宋" w:cs="宋体"/>
                      <w:color w:val="000000"/>
                      <w:sz w:val="28"/>
                      <w:szCs w:val="28"/>
                      <w:lang w:val="en-US" w:eastAsia="zh-CN"/>
                    </w:rPr>
                    <w:t>20*</w:t>
                  </w:r>
                  <w:r>
                    <w:rPr>
                      <w:rFonts w:hint="eastAsia" w:ascii="仿宋" w:hAnsi="仿宋" w:eastAsia="仿宋" w:cs="宋体"/>
                      <w:color w:val="000000"/>
                      <w:sz w:val="28"/>
                      <w:szCs w:val="28"/>
                    </w:rPr>
                    <w:t>100%</w:t>
                  </w:r>
                </w:p>
              </w:tc>
              <w:tc>
                <w:tcPr>
                  <w:tcW w:w="2205" w:type="dxa"/>
                  <w:vAlign w:val="center"/>
                </w:tcPr>
                <w:p>
                  <w:pPr>
                    <w:spacing w:line="4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小型和微型企业参与项目比选不做价格扣除。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851"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四</w:t>
                  </w:r>
                </w:p>
              </w:tc>
              <w:tc>
                <w:tcPr>
                  <w:tcW w:w="1623" w:type="dxa"/>
                  <w:vAlign w:val="center"/>
                </w:tcPr>
                <w:p>
                  <w:pPr>
                    <w:spacing w:line="4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项目2</w:t>
                  </w:r>
                </w:p>
                <w:p>
                  <w:pPr>
                    <w:spacing w:line="460" w:lineRule="exact"/>
                    <w:rPr>
                      <w:rFonts w:ascii="仿宋" w:hAnsi="仿宋" w:eastAsia="仿宋" w:cs="Times New Roman"/>
                      <w:color w:val="000000"/>
                      <w:sz w:val="28"/>
                      <w:szCs w:val="28"/>
                    </w:rPr>
                  </w:pPr>
                  <w:r>
                    <w:rPr>
                      <w:rFonts w:hint="eastAsia" w:ascii="仿宋" w:hAnsi="仿宋" w:eastAsia="仿宋"/>
                      <w:color w:val="000000"/>
                      <w:sz w:val="28"/>
                      <w:szCs w:val="28"/>
                    </w:rPr>
                    <w:t>订阅用户/粉丝数量</w:t>
                  </w:r>
                </w:p>
              </w:tc>
              <w:tc>
                <w:tcPr>
                  <w:tcW w:w="825"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lang w:val="en-US" w:eastAsia="zh-CN"/>
                    </w:rPr>
                    <w:t>20</w:t>
                  </w:r>
                  <w:r>
                    <w:rPr>
                      <w:rFonts w:hint="eastAsia" w:ascii="仿宋" w:hAnsi="仿宋" w:eastAsia="仿宋" w:cs="宋体"/>
                      <w:color w:val="000000"/>
                      <w:sz w:val="28"/>
                      <w:szCs w:val="28"/>
                    </w:rPr>
                    <w:t>分</w:t>
                  </w:r>
                </w:p>
              </w:tc>
              <w:tc>
                <w:tcPr>
                  <w:tcW w:w="4005" w:type="dxa"/>
                  <w:vAlign w:val="center"/>
                </w:tcPr>
                <w:p>
                  <w:pPr>
                    <w:widowControl/>
                    <w:spacing w:line="460" w:lineRule="exact"/>
                    <w:jc w:val="left"/>
                    <w:textAlignment w:val="center"/>
                    <w:rPr>
                      <w:rFonts w:hint="default" w:ascii="仿宋" w:hAnsi="仿宋" w:eastAsia="仿宋" w:cs="宋体"/>
                      <w:color w:val="000000"/>
                      <w:sz w:val="28"/>
                      <w:szCs w:val="28"/>
                      <w:lang w:val="en-US" w:eastAsia="zh-CN"/>
                    </w:rPr>
                  </w:pPr>
                  <w:r>
                    <w:rPr>
                      <w:rFonts w:hint="eastAsia" w:ascii="仿宋" w:hAnsi="仿宋" w:eastAsia="仿宋"/>
                      <w:color w:val="000000"/>
                      <w:sz w:val="28"/>
                      <w:szCs w:val="28"/>
                    </w:rPr>
                    <w:t>订阅用户/粉丝数量＜</w:t>
                  </w:r>
                  <w:r>
                    <w:rPr>
                      <w:rFonts w:hint="eastAsia" w:ascii="仿宋" w:hAnsi="仿宋" w:eastAsia="仿宋"/>
                      <w:color w:val="000000"/>
                      <w:sz w:val="28"/>
                      <w:szCs w:val="28"/>
                      <w:lang w:val="en-US" w:eastAsia="zh-CN"/>
                    </w:rPr>
                    <w:t>5万，不得分；5</w:t>
                  </w:r>
                  <w:r>
                    <w:rPr>
                      <w:rFonts w:hint="eastAsia" w:ascii="仿宋" w:hAnsi="仿宋" w:eastAsia="仿宋"/>
                      <w:color w:val="000000"/>
                      <w:sz w:val="28"/>
                      <w:szCs w:val="28"/>
                    </w:rPr>
                    <w:t>万</w:t>
                  </w:r>
                  <w:r>
                    <w:rPr>
                      <w:rFonts w:hint="eastAsia" w:ascii="仿宋" w:hAnsi="仿宋" w:eastAsia="仿宋"/>
                      <w:sz w:val="28"/>
                      <w:szCs w:val="28"/>
                    </w:rPr>
                    <w:t>≤</w:t>
                  </w:r>
                  <w:r>
                    <w:rPr>
                      <w:rFonts w:hint="eastAsia" w:ascii="仿宋" w:hAnsi="仿宋" w:eastAsia="仿宋"/>
                      <w:color w:val="000000"/>
                      <w:sz w:val="28"/>
                      <w:szCs w:val="28"/>
                    </w:rPr>
                    <w:t>订阅用户/粉丝数量＜</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万，得5分；</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万</w:t>
                  </w:r>
                  <w:r>
                    <w:rPr>
                      <w:rFonts w:hint="eastAsia" w:ascii="仿宋" w:hAnsi="仿宋" w:eastAsia="仿宋"/>
                      <w:sz w:val="28"/>
                      <w:szCs w:val="28"/>
                    </w:rPr>
                    <w:t>≤</w:t>
                  </w:r>
                  <w:r>
                    <w:rPr>
                      <w:rFonts w:hint="eastAsia" w:ascii="仿宋" w:hAnsi="仿宋" w:eastAsia="仿宋"/>
                      <w:color w:val="000000"/>
                      <w:sz w:val="28"/>
                      <w:szCs w:val="28"/>
                    </w:rPr>
                    <w:t>订阅用户/粉丝数量＜</w:t>
                  </w:r>
                  <w:r>
                    <w:rPr>
                      <w:rFonts w:hint="eastAsia" w:ascii="仿宋" w:hAnsi="仿宋" w:eastAsia="仿宋"/>
                      <w:color w:val="000000"/>
                      <w:sz w:val="28"/>
                      <w:szCs w:val="28"/>
                      <w:lang w:val="en-US" w:eastAsia="zh-CN"/>
                    </w:rPr>
                    <w:t>15</w:t>
                  </w:r>
                  <w:r>
                    <w:rPr>
                      <w:rFonts w:hint="eastAsia" w:ascii="仿宋" w:hAnsi="仿宋" w:eastAsia="仿宋"/>
                      <w:color w:val="000000"/>
                      <w:sz w:val="28"/>
                      <w:szCs w:val="28"/>
                    </w:rPr>
                    <w:t>万，得10分</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15</w:t>
                  </w:r>
                  <w:r>
                    <w:rPr>
                      <w:rFonts w:hint="eastAsia" w:ascii="仿宋" w:hAnsi="仿宋" w:eastAsia="仿宋"/>
                      <w:color w:val="000000"/>
                      <w:sz w:val="28"/>
                      <w:szCs w:val="28"/>
                    </w:rPr>
                    <w:t>万</w:t>
                  </w:r>
                  <w:r>
                    <w:rPr>
                      <w:rFonts w:hint="eastAsia" w:ascii="仿宋" w:hAnsi="仿宋" w:eastAsia="仿宋"/>
                      <w:sz w:val="28"/>
                      <w:szCs w:val="28"/>
                    </w:rPr>
                    <w:t>≤</w:t>
                  </w:r>
                  <w:r>
                    <w:rPr>
                      <w:rFonts w:hint="eastAsia" w:ascii="仿宋" w:hAnsi="仿宋" w:eastAsia="仿宋"/>
                      <w:color w:val="000000"/>
                      <w:sz w:val="28"/>
                      <w:szCs w:val="28"/>
                    </w:rPr>
                    <w:t>订阅用户/粉丝数量＜</w:t>
                  </w:r>
                  <w:r>
                    <w:rPr>
                      <w:rFonts w:hint="eastAsia" w:ascii="仿宋" w:hAnsi="仿宋" w:eastAsia="仿宋"/>
                      <w:color w:val="000000"/>
                      <w:sz w:val="28"/>
                      <w:szCs w:val="28"/>
                      <w:lang w:val="en-US" w:eastAsia="zh-CN"/>
                    </w:rPr>
                    <w:t>20</w:t>
                  </w:r>
                  <w:r>
                    <w:rPr>
                      <w:rFonts w:hint="eastAsia" w:ascii="仿宋" w:hAnsi="仿宋" w:eastAsia="仿宋"/>
                      <w:color w:val="000000"/>
                      <w:sz w:val="28"/>
                      <w:szCs w:val="28"/>
                    </w:rPr>
                    <w:t>万，得1</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分</w:t>
                  </w:r>
                  <w:r>
                    <w:rPr>
                      <w:rFonts w:hint="eastAsia" w:ascii="仿宋" w:hAnsi="仿宋" w:eastAsia="仿宋"/>
                      <w:color w:val="000000"/>
                      <w:sz w:val="28"/>
                      <w:szCs w:val="28"/>
                      <w:lang w:eastAsia="zh-CN"/>
                    </w:rPr>
                    <w:t>；</w:t>
                  </w:r>
                  <w:r>
                    <w:rPr>
                      <w:rFonts w:hint="eastAsia" w:ascii="仿宋" w:hAnsi="仿宋" w:eastAsia="仿宋"/>
                      <w:color w:val="000000"/>
                      <w:sz w:val="28"/>
                      <w:szCs w:val="28"/>
                    </w:rPr>
                    <w:t>订阅用户/粉丝数量≥</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0万，得</w:t>
                  </w:r>
                  <w:r>
                    <w:rPr>
                      <w:rFonts w:hint="eastAsia" w:ascii="仿宋" w:hAnsi="仿宋" w:eastAsia="仿宋"/>
                      <w:color w:val="000000"/>
                      <w:sz w:val="28"/>
                      <w:szCs w:val="28"/>
                      <w:lang w:val="en-US" w:eastAsia="zh-CN"/>
                    </w:rPr>
                    <w:t>20</w:t>
                  </w:r>
                  <w:r>
                    <w:rPr>
                      <w:rFonts w:hint="eastAsia" w:ascii="仿宋" w:hAnsi="仿宋" w:eastAsia="仿宋"/>
                      <w:color w:val="000000"/>
                      <w:sz w:val="28"/>
                      <w:szCs w:val="28"/>
                    </w:rPr>
                    <w:t>分</w:t>
                  </w:r>
                  <w:r>
                    <w:rPr>
                      <w:rFonts w:hint="eastAsia" w:ascii="仿宋" w:hAnsi="仿宋" w:eastAsia="仿宋"/>
                      <w:color w:val="000000"/>
                      <w:sz w:val="28"/>
                      <w:szCs w:val="28"/>
                      <w:lang w:eastAsia="zh-CN"/>
                    </w:rPr>
                    <w:t>；</w:t>
                  </w:r>
                </w:p>
              </w:tc>
              <w:tc>
                <w:tcPr>
                  <w:tcW w:w="2335" w:type="dxa"/>
                  <w:gridSpan w:val="2"/>
                  <w:vAlign w:val="center"/>
                </w:tcPr>
                <w:p>
                  <w:pPr>
                    <w:spacing w:line="4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需提供</w:t>
                  </w:r>
                  <w:r>
                    <w:rPr>
                      <w:rFonts w:hint="eastAsia" w:ascii="仿宋" w:hAnsi="仿宋" w:eastAsia="仿宋"/>
                      <w:color w:val="000000"/>
                      <w:sz w:val="28"/>
                      <w:szCs w:val="28"/>
                    </w:rPr>
                    <w:t>订阅用户/粉丝数量的数据</w:t>
                  </w:r>
                  <w:r>
                    <w:rPr>
                      <w:rFonts w:hint="eastAsia" w:ascii="仿宋" w:hAnsi="仿宋" w:eastAsia="仿宋"/>
                      <w:color w:val="000000"/>
                      <w:sz w:val="28"/>
                      <w:szCs w:val="28"/>
                      <w:lang w:val="en-US" w:eastAsia="zh-CN"/>
                    </w:rPr>
                    <w:t>证明材料并加盖鲜章，</w:t>
                  </w:r>
                  <w:r>
                    <w:rPr>
                      <w:rFonts w:hint="eastAsia" w:ascii="仿宋" w:hAnsi="仿宋" w:eastAsia="仿宋" w:cs="宋体"/>
                      <w:color w:val="000000"/>
                      <w:sz w:val="28"/>
                      <w:szCs w:val="28"/>
                      <w:lang w:val="en-US" w:eastAsia="zh-CN"/>
                    </w:rPr>
                    <w:t>不提供</w:t>
                  </w:r>
                  <w:r>
                    <w:rPr>
                      <w:rFonts w:hint="eastAsia" w:ascii="仿宋" w:hAnsi="仿宋" w:eastAsia="仿宋"/>
                      <w:color w:val="000000"/>
                      <w:sz w:val="28"/>
                      <w:szCs w:val="28"/>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851" w:type="dxa"/>
                  <w:vAlign w:val="center"/>
                </w:tcPr>
                <w:p>
                  <w:pPr>
                    <w:spacing w:line="460" w:lineRule="exact"/>
                    <w:jc w:val="center"/>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五</w:t>
                  </w:r>
                </w:p>
              </w:tc>
              <w:tc>
                <w:tcPr>
                  <w:tcW w:w="1623" w:type="dxa"/>
                  <w:vAlign w:val="center"/>
                </w:tcPr>
                <w:p>
                  <w:pPr>
                    <w:spacing w:line="4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项目2</w:t>
                  </w:r>
                </w:p>
                <w:p>
                  <w:pPr>
                    <w:spacing w:line="460" w:lineRule="exact"/>
                    <w:jc w:val="center"/>
                    <w:rPr>
                      <w:rFonts w:hint="default" w:ascii="仿宋" w:hAnsi="仿宋" w:eastAsia="仿宋" w:cs="Times New Roman"/>
                      <w:color w:val="000000"/>
                      <w:sz w:val="28"/>
                      <w:szCs w:val="28"/>
                      <w:lang w:val="en-US" w:eastAsia="zh-CN"/>
                    </w:rPr>
                  </w:pPr>
                  <w:r>
                    <w:rPr>
                      <w:rFonts w:hint="eastAsia" w:ascii="仿宋" w:hAnsi="仿宋" w:eastAsia="仿宋"/>
                      <w:color w:val="000000"/>
                      <w:sz w:val="28"/>
                      <w:szCs w:val="28"/>
                      <w:lang w:val="en-US" w:eastAsia="zh-CN"/>
                    </w:rPr>
                    <w:t>日均文章阅读量</w:t>
                  </w:r>
                </w:p>
              </w:tc>
              <w:tc>
                <w:tcPr>
                  <w:tcW w:w="825" w:type="dxa"/>
                  <w:vAlign w:val="center"/>
                </w:tcPr>
                <w:p>
                  <w:pPr>
                    <w:spacing w:line="460" w:lineRule="exact"/>
                    <w:jc w:val="center"/>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15分</w:t>
                  </w:r>
                </w:p>
              </w:tc>
              <w:tc>
                <w:tcPr>
                  <w:tcW w:w="4005" w:type="dxa"/>
                  <w:vAlign w:val="center"/>
                </w:tcPr>
                <w:p>
                  <w:pPr>
                    <w:widowControl/>
                    <w:spacing w:line="460" w:lineRule="exact"/>
                    <w:jc w:val="left"/>
                    <w:textAlignment w:val="center"/>
                    <w:rPr>
                      <w:rFonts w:hint="default" w:ascii="仿宋" w:hAnsi="仿宋" w:eastAsia="仿宋" w:cs="Times New Roman"/>
                      <w:sz w:val="28"/>
                      <w:szCs w:val="28"/>
                      <w:lang w:val="en-US" w:eastAsia="zh-CN"/>
                    </w:rPr>
                  </w:pPr>
                  <w:r>
                    <w:rPr>
                      <w:rFonts w:hint="eastAsia" w:ascii="仿宋" w:hAnsi="仿宋" w:eastAsia="仿宋"/>
                      <w:color w:val="000000"/>
                      <w:sz w:val="28"/>
                      <w:szCs w:val="28"/>
                      <w:lang w:val="en-US" w:eastAsia="zh-CN"/>
                    </w:rPr>
                    <w:t>日均文章阅读量</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5千，不得分；5千</w:t>
                  </w:r>
                  <w:r>
                    <w:rPr>
                      <w:rFonts w:hint="eastAsia" w:ascii="仿宋" w:hAnsi="仿宋" w:eastAsia="仿宋"/>
                      <w:sz w:val="28"/>
                      <w:szCs w:val="28"/>
                    </w:rPr>
                    <w:t>≤</w:t>
                  </w:r>
                  <w:r>
                    <w:rPr>
                      <w:rFonts w:hint="eastAsia" w:ascii="仿宋" w:hAnsi="仿宋" w:eastAsia="仿宋"/>
                      <w:color w:val="000000"/>
                      <w:sz w:val="28"/>
                      <w:szCs w:val="28"/>
                      <w:lang w:val="en-US" w:eastAsia="zh-CN"/>
                    </w:rPr>
                    <w:t>日均文章阅读量</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1万</w:t>
                  </w:r>
                  <w:r>
                    <w:rPr>
                      <w:rFonts w:hint="eastAsia" w:ascii="仿宋" w:hAnsi="仿宋" w:eastAsia="仿宋"/>
                      <w:color w:val="000000"/>
                      <w:sz w:val="28"/>
                      <w:szCs w:val="28"/>
                    </w:rPr>
                    <w:t>，得5分；</w:t>
                  </w:r>
                  <w:r>
                    <w:rPr>
                      <w:rFonts w:hint="eastAsia" w:ascii="仿宋" w:hAnsi="仿宋" w:eastAsia="仿宋"/>
                      <w:color w:val="000000"/>
                      <w:sz w:val="28"/>
                      <w:szCs w:val="28"/>
                      <w:lang w:val="en-US" w:eastAsia="zh-CN"/>
                    </w:rPr>
                    <w:t>1万</w:t>
                  </w:r>
                  <w:r>
                    <w:rPr>
                      <w:rFonts w:hint="eastAsia" w:ascii="仿宋" w:hAnsi="仿宋" w:eastAsia="仿宋"/>
                      <w:sz w:val="28"/>
                      <w:szCs w:val="28"/>
                    </w:rPr>
                    <w:t>≤</w:t>
                  </w:r>
                  <w:r>
                    <w:rPr>
                      <w:rFonts w:hint="eastAsia" w:ascii="仿宋" w:hAnsi="仿宋" w:eastAsia="仿宋"/>
                      <w:color w:val="000000"/>
                      <w:sz w:val="28"/>
                      <w:szCs w:val="28"/>
                      <w:lang w:val="en-US" w:eastAsia="zh-CN"/>
                    </w:rPr>
                    <w:t>日均文章阅读量</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1.5万</w:t>
                  </w:r>
                  <w:r>
                    <w:rPr>
                      <w:rFonts w:hint="eastAsia" w:ascii="仿宋" w:hAnsi="仿宋" w:eastAsia="仿宋"/>
                      <w:color w:val="000000"/>
                      <w:sz w:val="28"/>
                      <w:szCs w:val="28"/>
                    </w:rPr>
                    <w:t>，得</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分</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日均文章</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1.5</w:t>
                  </w:r>
                  <w:r>
                    <w:rPr>
                      <w:rFonts w:hint="eastAsia" w:ascii="仿宋" w:hAnsi="仿宋" w:eastAsia="仿宋"/>
                      <w:color w:val="000000"/>
                      <w:sz w:val="28"/>
                      <w:szCs w:val="28"/>
                    </w:rPr>
                    <w:t>万，得</w:t>
                  </w:r>
                  <w:r>
                    <w:rPr>
                      <w:rFonts w:hint="eastAsia" w:ascii="仿宋" w:hAnsi="仿宋" w:eastAsia="仿宋"/>
                      <w:color w:val="000000"/>
                      <w:sz w:val="28"/>
                      <w:szCs w:val="28"/>
                      <w:lang w:val="en-US" w:eastAsia="zh-CN"/>
                    </w:rPr>
                    <w:t>15</w:t>
                  </w:r>
                  <w:r>
                    <w:rPr>
                      <w:rFonts w:hint="eastAsia" w:ascii="仿宋" w:hAnsi="仿宋" w:eastAsia="仿宋"/>
                      <w:color w:val="000000"/>
                      <w:sz w:val="28"/>
                      <w:szCs w:val="28"/>
                    </w:rPr>
                    <w:t>分</w:t>
                  </w:r>
                  <w:r>
                    <w:rPr>
                      <w:rFonts w:hint="eastAsia" w:ascii="仿宋" w:hAnsi="仿宋" w:eastAsia="仿宋"/>
                      <w:color w:val="000000"/>
                      <w:sz w:val="28"/>
                      <w:szCs w:val="28"/>
                      <w:lang w:eastAsia="zh-CN"/>
                    </w:rPr>
                    <w:t>；</w:t>
                  </w:r>
                </w:p>
              </w:tc>
              <w:tc>
                <w:tcPr>
                  <w:tcW w:w="2335" w:type="dxa"/>
                  <w:gridSpan w:val="2"/>
                  <w:vAlign w:val="center"/>
                </w:tcPr>
                <w:p>
                  <w:pPr>
                    <w:spacing w:line="460" w:lineRule="exact"/>
                    <w:jc w:val="left"/>
                    <w:rPr>
                      <w:rFonts w:hint="default"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需提供近三个月的头条文章日均阅读量证明材料并加盖</w:t>
                  </w:r>
                  <w:r>
                    <w:rPr>
                      <w:rFonts w:hint="eastAsia" w:ascii="仿宋" w:hAnsi="仿宋" w:eastAsia="仿宋"/>
                      <w:color w:val="000000"/>
                      <w:sz w:val="28"/>
                      <w:szCs w:val="28"/>
                      <w:lang w:val="en-US" w:eastAsia="zh-CN"/>
                    </w:rPr>
                    <w:t>鲜章</w:t>
                  </w:r>
                  <w:r>
                    <w:rPr>
                      <w:rFonts w:hint="eastAsia" w:ascii="仿宋" w:hAnsi="仿宋" w:eastAsia="仿宋" w:cs="宋体"/>
                      <w:color w:val="000000"/>
                      <w:sz w:val="28"/>
                      <w:szCs w:val="28"/>
                      <w:lang w:val="en-US" w:eastAsia="zh-CN"/>
                    </w:rPr>
                    <w:t>，不提供</w:t>
                  </w:r>
                  <w:r>
                    <w:rPr>
                      <w:rFonts w:hint="eastAsia" w:ascii="仿宋" w:hAnsi="仿宋" w:eastAsia="仿宋"/>
                      <w:color w:val="000000"/>
                      <w:sz w:val="28"/>
                      <w:szCs w:val="28"/>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851" w:type="dxa"/>
                  <w:vAlign w:val="center"/>
                </w:tcPr>
                <w:p>
                  <w:pPr>
                    <w:spacing w:line="460" w:lineRule="exact"/>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六</w:t>
                  </w:r>
                </w:p>
              </w:tc>
              <w:tc>
                <w:tcPr>
                  <w:tcW w:w="1623" w:type="dxa"/>
                  <w:vAlign w:val="center"/>
                </w:tcPr>
                <w:p>
                  <w:pPr>
                    <w:spacing w:line="4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项目2</w:t>
                  </w:r>
                </w:p>
                <w:p>
                  <w:pPr>
                    <w:spacing w:line="4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多渠道资源整合能力</w:t>
                  </w:r>
                </w:p>
              </w:tc>
              <w:tc>
                <w:tcPr>
                  <w:tcW w:w="825"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lang w:val="en-US" w:eastAsia="zh-CN"/>
                    </w:rPr>
                    <w:t>6</w:t>
                  </w:r>
                  <w:r>
                    <w:rPr>
                      <w:rFonts w:hint="eastAsia" w:ascii="仿宋" w:hAnsi="仿宋" w:eastAsia="仿宋" w:cs="宋体"/>
                      <w:color w:val="000000"/>
                      <w:sz w:val="28"/>
                      <w:szCs w:val="28"/>
                    </w:rPr>
                    <w:t>分</w:t>
                  </w:r>
                </w:p>
              </w:tc>
              <w:tc>
                <w:tcPr>
                  <w:tcW w:w="4005" w:type="dxa"/>
                  <w:vAlign w:val="center"/>
                </w:tcPr>
                <w:p>
                  <w:pPr>
                    <w:widowControl/>
                    <w:spacing w:line="460" w:lineRule="exact"/>
                    <w:jc w:val="left"/>
                    <w:textAlignment w:val="center"/>
                    <w:rPr>
                      <w:rFonts w:ascii="仿宋" w:hAnsi="仿宋" w:eastAsia="仿宋" w:cs="Times New Roman"/>
                      <w:sz w:val="28"/>
                      <w:szCs w:val="28"/>
                    </w:rPr>
                  </w:pPr>
                  <w:r>
                    <w:rPr>
                      <w:rFonts w:hint="eastAsia" w:ascii="仿宋" w:hAnsi="仿宋" w:eastAsia="仿宋" w:cs="Times New Roman"/>
                      <w:sz w:val="28"/>
                      <w:szCs w:val="28"/>
                    </w:rPr>
                    <w:t>供应商有自己的微博、</w:t>
                  </w:r>
                  <w:r>
                    <w:rPr>
                      <w:rFonts w:hint="eastAsia" w:ascii="仿宋" w:hAnsi="仿宋" w:eastAsia="仿宋" w:cs="Times New Roman"/>
                      <w:sz w:val="28"/>
                      <w:szCs w:val="28"/>
                      <w:lang w:val="en-US" w:eastAsia="zh-CN"/>
                    </w:rPr>
                    <w:t>网站</w:t>
                  </w:r>
                  <w:r>
                    <w:rPr>
                      <w:rFonts w:hint="eastAsia" w:ascii="仿宋" w:hAnsi="仿宋" w:eastAsia="仿宋" w:cs="Times New Roman"/>
                      <w:sz w:val="28"/>
                      <w:szCs w:val="28"/>
                    </w:rPr>
                    <w:t>、APP等</w:t>
                  </w:r>
                  <w:r>
                    <w:rPr>
                      <w:rFonts w:hint="eastAsia" w:ascii="仿宋" w:hAnsi="仿宋" w:eastAsia="仿宋" w:cs="Times New Roman"/>
                      <w:sz w:val="28"/>
                      <w:szCs w:val="28"/>
                      <w:lang w:val="en-US" w:eastAsia="zh-CN"/>
                    </w:rPr>
                    <w:t>多</w:t>
                  </w:r>
                  <w:r>
                    <w:rPr>
                      <w:rFonts w:hint="eastAsia" w:ascii="仿宋" w:hAnsi="仿宋" w:eastAsia="仿宋" w:cs="Times New Roman"/>
                      <w:sz w:val="28"/>
                      <w:szCs w:val="28"/>
                    </w:rPr>
                    <w:t>媒体渠道，并能免费同步投放采购方的信息，能发一个得2分，最多的</w:t>
                  </w:r>
                  <w:r>
                    <w:rPr>
                      <w:rFonts w:hint="eastAsia" w:ascii="仿宋" w:hAnsi="仿宋" w:eastAsia="仿宋" w:cs="Times New Roman"/>
                      <w:sz w:val="28"/>
                      <w:szCs w:val="28"/>
                      <w:lang w:val="en-US" w:eastAsia="zh-CN"/>
                    </w:rPr>
                    <w:t>6</w:t>
                  </w:r>
                  <w:r>
                    <w:rPr>
                      <w:rFonts w:hint="eastAsia" w:ascii="仿宋" w:hAnsi="仿宋" w:eastAsia="仿宋" w:cs="Times New Roman"/>
                      <w:sz w:val="28"/>
                      <w:szCs w:val="28"/>
                    </w:rPr>
                    <w:t>分</w:t>
                  </w:r>
                </w:p>
              </w:tc>
              <w:tc>
                <w:tcPr>
                  <w:tcW w:w="2335" w:type="dxa"/>
                  <w:gridSpan w:val="2"/>
                  <w:vAlign w:val="center"/>
                </w:tcPr>
                <w:p>
                  <w:pPr>
                    <w:spacing w:line="460" w:lineRule="exact"/>
                    <w:jc w:val="left"/>
                    <w:rPr>
                      <w:rFonts w:ascii="仿宋" w:hAnsi="仿宋" w:eastAsia="仿宋" w:cs="宋体"/>
                      <w:color w:val="000000"/>
                      <w:sz w:val="28"/>
                      <w:szCs w:val="28"/>
                    </w:rPr>
                  </w:pPr>
                  <w:r>
                    <w:rPr>
                      <w:rFonts w:hint="eastAsia" w:ascii="仿宋" w:hAnsi="仿宋" w:eastAsia="仿宋" w:cs="仿宋"/>
                      <w:sz w:val="28"/>
                      <w:szCs w:val="28"/>
                      <w:lang w:val="en-US" w:eastAsia="zh-CN"/>
                    </w:rPr>
                    <w:t>需提供</w:t>
                  </w:r>
                  <w:r>
                    <w:rPr>
                      <w:rFonts w:hint="eastAsia" w:ascii="仿宋" w:hAnsi="仿宋" w:eastAsia="仿宋" w:cs="仿宋"/>
                      <w:sz w:val="28"/>
                      <w:szCs w:val="28"/>
                    </w:rPr>
                    <w:t>同步投放的</w:t>
                  </w:r>
                  <w:r>
                    <w:rPr>
                      <w:rFonts w:hint="eastAsia" w:ascii="仿宋" w:hAnsi="仿宋" w:eastAsia="仿宋" w:cs="仿宋"/>
                      <w:sz w:val="28"/>
                      <w:szCs w:val="28"/>
                      <w:lang w:val="en-US" w:eastAsia="zh-CN"/>
                    </w:rPr>
                    <w:t>媒体渠道</w:t>
                  </w:r>
                  <w:r>
                    <w:rPr>
                      <w:rFonts w:hint="eastAsia" w:ascii="仿宋" w:hAnsi="仿宋" w:eastAsia="仿宋" w:cs="仿宋"/>
                      <w:sz w:val="28"/>
                      <w:szCs w:val="28"/>
                    </w:rPr>
                    <w:t>名称</w:t>
                  </w:r>
                  <w:r>
                    <w:rPr>
                      <w:rFonts w:hint="eastAsia" w:ascii="仿宋" w:hAnsi="仿宋" w:eastAsia="仿宋" w:cs="仿宋"/>
                      <w:sz w:val="28"/>
                      <w:szCs w:val="28"/>
                      <w:lang w:val="en-US" w:eastAsia="zh-CN"/>
                    </w:rPr>
                    <w:t>和截图并</w:t>
                  </w:r>
                  <w:r>
                    <w:rPr>
                      <w:rFonts w:hint="eastAsia" w:ascii="仿宋" w:hAnsi="仿宋" w:eastAsia="仿宋" w:cs="仿宋"/>
                      <w:sz w:val="28"/>
                      <w:szCs w:val="28"/>
                    </w:rPr>
                    <w:t>加盖公章，</w:t>
                  </w:r>
                  <w:r>
                    <w:rPr>
                      <w:rFonts w:hint="eastAsia" w:ascii="仿宋" w:hAnsi="仿宋" w:eastAsia="仿宋" w:cs="宋体"/>
                      <w:color w:val="000000"/>
                      <w:sz w:val="28"/>
                      <w:szCs w:val="28"/>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51" w:type="dxa"/>
                  <w:vAlign w:val="center"/>
                </w:tcPr>
                <w:p>
                  <w:pPr>
                    <w:spacing w:line="460" w:lineRule="exact"/>
                    <w:jc w:val="center"/>
                    <w:rPr>
                      <w:rFonts w:hint="eastAsia" w:ascii="仿宋" w:hAnsi="仿宋" w:eastAsia="仿宋" w:cs="宋体"/>
                      <w:color w:val="000000"/>
                      <w:sz w:val="28"/>
                      <w:szCs w:val="28"/>
                      <w:lang w:val="en-US" w:eastAsia="zh-CN"/>
                    </w:rPr>
                  </w:pPr>
                  <w:r>
                    <w:rPr>
                      <w:rFonts w:hint="eastAsia" w:ascii="仿宋" w:hAnsi="仿宋" w:eastAsia="仿宋" w:cs="宋体"/>
                      <w:color w:val="000000"/>
                      <w:sz w:val="28"/>
                      <w:szCs w:val="28"/>
                      <w:lang w:val="en-US" w:eastAsia="zh-CN"/>
                    </w:rPr>
                    <w:t>七</w:t>
                  </w:r>
                </w:p>
              </w:tc>
              <w:tc>
                <w:tcPr>
                  <w:tcW w:w="1623" w:type="dxa"/>
                  <w:vAlign w:val="center"/>
                </w:tcPr>
                <w:p>
                  <w:pPr>
                    <w:widowControl/>
                    <w:spacing w:line="300" w:lineRule="exact"/>
                    <w:jc w:val="center"/>
                    <w:rPr>
                      <w:rFonts w:ascii="仿宋" w:hAnsi="仿宋" w:eastAsia="仿宋" w:cs="宋体"/>
                      <w:color w:val="000000"/>
                      <w:sz w:val="28"/>
                      <w:szCs w:val="28"/>
                    </w:rPr>
                  </w:pPr>
                  <w:r>
                    <w:rPr>
                      <w:rFonts w:hint="eastAsia" w:ascii="仿宋" w:hAnsi="仿宋" w:eastAsia="仿宋" w:cs="Times New Roman"/>
                      <w:color w:val="000000"/>
                      <w:sz w:val="28"/>
                      <w:szCs w:val="28"/>
                    </w:rPr>
                    <w:t>履约能力</w:t>
                  </w:r>
                </w:p>
              </w:tc>
              <w:tc>
                <w:tcPr>
                  <w:tcW w:w="825" w:type="dxa"/>
                  <w:vAlign w:val="center"/>
                </w:tcPr>
                <w:p>
                  <w:pPr>
                    <w:spacing w:line="300" w:lineRule="exact"/>
                    <w:jc w:val="center"/>
                    <w:rPr>
                      <w:rFonts w:ascii="仿宋" w:hAnsi="仿宋" w:eastAsia="仿宋" w:cs="宋体"/>
                      <w:color w:val="000000"/>
                      <w:sz w:val="28"/>
                      <w:szCs w:val="28"/>
                    </w:rPr>
                  </w:pPr>
                  <w:r>
                    <w:rPr>
                      <w:rFonts w:hint="eastAsia" w:ascii="仿宋" w:hAnsi="仿宋" w:eastAsia="仿宋" w:cs="宋体"/>
                      <w:color w:val="000000"/>
                      <w:sz w:val="28"/>
                      <w:szCs w:val="28"/>
                      <w:lang w:val="en-US" w:eastAsia="zh-CN"/>
                    </w:rPr>
                    <w:t>9</w:t>
                  </w:r>
                  <w:r>
                    <w:rPr>
                      <w:rFonts w:hint="eastAsia" w:ascii="仿宋" w:hAnsi="仿宋" w:eastAsia="仿宋" w:cs="宋体"/>
                      <w:color w:val="000000"/>
                      <w:sz w:val="28"/>
                      <w:szCs w:val="28"/>
                    </w:rPr>
                    <w:t>分</w:t>
                  </w:r>
                </w:p>
              </w:tc>
              <w:tc>
                <w:tcPr>
                  <w:tcW w:w="4005" w:type="dxa"/>
                  <w:vAlign w:val="center"/>
                </w:tcPr>
                <w:p>
                  <w:pPr>
                    <w:widowControl/>
                    <w:spacing w:line="460" w:lineRule="exact"/>
                    <w:jc w:val="left"/>
                    <w:textAlignment w:val="center"/>
                    <w:rPr>
                      <w:rFonts w:hint="eastAsia" w:ascii="仿宋" w:hAnsi="仿宋" w:eastAsia="仿宋" w:cs="Times New Roman"/>
                      <w:sz w:val="28"/>
                      <w:szCs w:val="28"/>
                      <w:lang w:eastAsia="zh-CN"/>
                    </w:rPr>
                  </w:pPr>
                  <w:r>
                    <w:rPr>
                      <w:rFonts w:hint="eastAsia" w:ascii="仿宋" w:hAnsi="仿宋" w:eastAsia="仿宋" w:cs="Times New Roman"/>
                      <w:sz w:val="28"/>
                      <w:szCs w:val="28"/>
                    </w:rPr>
                    <w:t>提供类似</w:t>
                  </w:r>
                  <w:r>
                    <w:rPr>
                      <w:rFonts w:hint="eastAsia" w:ascii="仿宋" w:hAnsi="仿宋" w:eastAsia="仿宋" w:cs="Times New Roman"/>
                      <w:sz w:val="28"/>
                      <w:szCs w:val="28"/>
                      <w:lang w:val="en-US" w:eastAsia="zh-CN"/>
                    </w:rPr>
                    <w:t>合作案例</w:t>
                  </w:r>
                  <w:r>
                    <w:rPr>
                      <w:rFonts w:hint="eastAsia" w:ascii="仿宋" w:hAnsi="仿宋" w:eastAsia="仿宋" w:cs="Times New Roman"/>
                      <w:sz w:val="28"/>
                      <w:szCs w:val="28"/>
                    </w:rPr>
                    <w:t>项目合同，每提供一个得</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分，最多得</w:t>
                  </w:r>
                  <w:r>
                    <w:rPr>
                      <w:rFonts w:hint="eastAsia" w:ascii="仿宋" w:hAnsi="仿宋" w:eastAsia="仿宋" w:cs="Times New Roman"/>
                      <w:sz w:val="28"/>
                      <w:szCs w:val="28"/>
                      <w:lang w:val="en-US" w:eastAsia="zh-CN"/>
                    </w:rPr>
                    <w:t>9</w:t>
                  </w:r>
                  <w:r>
                    <w:rPr>
                      <w:rFonts w:hint="eastAsia" w:ascii="仿宋" w:hAnsi="仿宋" w:eastAsia="仿宋" w:cs="Times New Roman"/>
                      <w:sz w:val="28"/>
                      <w:szCs w:val="28"/>
                    </w:rPr>
                    <w:t>分。</w:t>
                  </w:r>
                </w:p>
              </w:tc>
              <w:tc>
                <w:tcPr>
                  <w:tcW w:w="2335" w:type="dxa"/>
                  <w:gridSpan w:val="2"/>
                  <w:vAlign w:val="center"/>
                </w:tcPr>
                <w:p>
                  <w:pPr>
                    <w:widowControl/>
                    <w:spacing w:line="460" w:lineRule="exact"/>
                    <w:jc w:val="left"/>
                    <w:textAlignment w:val="center"/>
                    <w:rPr>
                      <w:rFonts w:hint="eastAsia" w:ascii="仿宋" w:hAnsi="仿宋" w:eastAsia="仿宋" w:cs="Times New Roman"/>
                      <w:sz w:val="28"/>
                      <w:szCs w:val="28"/>
                    </w:rPr>
                  </w:pPr>
                  <w:r>
                    <w:rPr>
                      <w:rFonts w:hint="eastAsia" w:ascii="仿宋" w:hAnsi="仿宋" w:eastAsia="仿宋" w:cs="Times New Roman"/>
                      <w:sz w:val="28"/>
                      <w:szCs w:val="28"/>
                    </w:rPr>
                    <w:t>附类似案例项目合同关键页，未提供</w:t>
                  </w:r>
                  <w:r>
                    <w:rPr>
                      <w:rFonts w:hint="eastAsia" w:ascii="仿宋" w:hAnsi="仿宋" w:eastAsia="仿宋" w:cs="Times New Roman"/>
                      <w:sz w:val="28"/>
                      <w:szCs w:val="28"/>
                      <w:lang w:val="en-US" w:eastAsia="zh-CN"/>
                    </w:rPr>
                    <w:t>或提供不符合要求</w:t>
                  </w:r>
                  <w:r>
                    <w:rPr>
                      <w:rFonts w:hint="eastAsia" w:ascii="仿宋" w:hAnsi="仿宋" w:eastAsia="仿宋" w:cs="Times New Roman"/>
                      <w:sz w:val="28"/>
                      <w:szCs w:val="28"/>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851" w:type="dxa"/>
                  <w:vAlign w:val="center"/>
                </w:tcPr>
                <w:p>
                  <w:pPr>
                    <w:spacing w:line="460" w:lineRule="exact"/>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八</w:t>
                  </w:r>
                </w:p>
              </w:tc>
              <w:tc>
                <w:tcPr>
                  <w:tcW w:w="1623"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比选文件规范性</w:t>
                  </w:r>
                </w:p>
              </w:tc>
              <w:tc>
                <w:tcPr>
                  <w:tcW w:w="825" w:type="dxa"/>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2分</w:t>
                  </w:r>
                </w:p>
              </w:tc>
              <w:tc>
                <w:tcPr>
                  <w:tcW w:w="4005" w:type="dxa"/>
                  <w:vAlign w:val="center"/>
                </w:tcPr>
                <w:p>
                  <w:pPr>
                    <w:spacing w:line="460" w:lineRule="exact"/>
                    <w:jc w:val="left"/>
                    <w:rPr>
                      <w:rFonts w:ascii="仿宋" w:hAnsi="仿宋" w:eastAsia="仿宋" w:cs="宋体"/>
                      <w:color w:val="000000"/>
                      <w:sz w:val="28"/>
                      <w:szCs w:val="28"/>
                    </w:rPr>
                  </w:pPr>
                  <w:r>
                    <w:rPr>
                      <w:rFonts w:hint="eastAsia" w:ascii="仿宋" w:hAnsi="仿宋" w:eastAsia="仿宋" w:cs="宋体"/>
                      <w:color w:val="000000"/>
                      <w:sz w:val="28"/>
                      <w:szCs w:val="28"/>
                    </w:rPr>
                    <w:t>比选文件有一处不规范扣0.5分，扣完为止。（内容清晰工整、无涂改、胶装成册无活页、零散页等情况）</w:t>
                  </w:r>
                </w:p>
              </w:tc>
              <w:tc>
                <w:tcPr>
                  <w:tcW w:w="2335" w:type="dxa"/>
                  <w:gridSpan w:val="2"/>
                  <w:vAlign w:val="center"/>
                </w:tcPr>
                <w:p>
                  <w:pPr>
                    <w:spacing w:line="460" w:lineRule="exact"/>
                    <w:jc w:val="center"/>
                    <w:rPr>
                      <w:rFonts w:ascii="仿宋" w:hAnsi="仿宋" w:eastAsia="仿宋" w:cs="宋体"/>
                      <w:color w:val="000000"/>
                      <w:sz w:val="28"/>
                      <w:szCs w:val="28"/>
                    </w:rPr>
                  </w:pPr>
                  <w:r>
                    <w:rPr>
                      <w:rFonts w:hint="eastAsia" w:ascii="仿宋" w:hAnsi="仿宋" w:eastAsia="仿宋" w:cs="宋体"/>
                      <w:color w:val="000000"/>
                      <w:sz w:val="28"/>
                      <w:szCs w:val="28"/>
                    </w:rPr>
                    <w:t>/</w:t>
                  </w:r>
                </w:p>
              </w:tc>
            </w:tr>
          </w:tbl>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73765"/>
    <w:multiLevelType w:val="singleLevel"/>
    <w:tmpl w:val="05573765"/>
    <w:lvl w:ilvl="0" w:tentative="0">
      <w:start w:val="5"/>
      <w:numFmt w:val="chineseCounting"/>
      <w:suff w:val="nothing"/>
      <w:lvlText w:val="%1、"/>
      <w:lvlJc w:val="left"/>
      <w:rPr>
        <w:rFonts w:hint="eastAsia"/>
      </w:rPr>
    </w:lvl>
  </w:abstractNum>
  <w:abstractNum w:abstractNumId="1">
    <w:nsid w:val="71531D42"/>
    <w:multiLevelType w:val="singleLevel"/>
    <w:tmpl w:val="71531D4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388D"/>
    <w:rsid w:val="01885B7B"/>
    <w:rsid w:val="053E2C54"/>
    <w:rsid w:val="056A3A4A"/>
    <w:rsid w:val="07373DFF"/>
    <w:rsid w:val="086F1377"/>
    <w:rsid w:val="087904C2"/>
    <w:rsid w:val="08A45B27"/>
    <w:rsid w:val="08A52FEB"/>
    <w:rsid w:val="099C36AB"/>
    <w:rsid w:val="0D384C99"/>
    <w:rsid w:val="11362B63"/>
    <w:rsid w:val="12C10946"/>
    <w:rsid w:val="132B3775"/>
    <w:rsid w:val="14B54700"/>
    <w:rsid w:val="14CB3DD9"/>
    <w:rsid w:val="187171DD"/>
    <w:rsid w:val="19747668"/>
    <w:rsid w:val="1A7B453A"/>
    <w:rsid w:val="1C3A271C"/>
    <w:rsid w:val="1CFF2872"/>
    <w:rsid w:val="23403BE4"/>
    <w:rsid w:val="240B487F"/>
    <w:rsid w:val="24827899"/>
    <w:rsid w:val="25A72B5A"/>
    <w:rsid w:val="27F35A34"/>
    <w:rsid w:val="28BD7809"/>
    <w:rsid w:val="28C52BC1"/>
    <w:rsid w:val="29CC12EB"/>
    <w:rsid w:val="2B2630A3"/>
    <w:rsid w:val="301D1535"/>
    <w:rsid w:val="37527EE8"/>
    <w:rsid w:val="3A1E22DA"/>
    <w:rsid w:val="3B1542C4"/>
    <w:rsid w:val="3B750477"/>
    <w:rsid w:val="3B9034CD"/>
    <w:rsid w:val="3BDA095D"/>
    <w:rsid w:val="3C3A346E"/>
    <w:rsid w:val="3E015975"/>
    <w:rsid w:val="415351F7"/>
    <w:rsid w:val="41994A76"/>
    <w:rsid w:val="42927B60"/>
    <w:rsid w:val="42A836B8"/>
    <w:rsid w:val="431247FD"/>
    <w:rsid w:val="43162B45"/>
    <w:rsid w:val="479A54F2"/>
    <w:rsid w:val="47DD243F"/>
    <w:rsid w:val="49A10689"/>
    <w:rsid w:val="4AE90539"/>
    <w:rsid w:val="4D023B34"/>
    <w:rsid w:val="4DCC28BC"/>
    <w:rsid w:val="4DF90D6D"/>
    <w:rsid w:val="4EFD45B3"/>
    <w:rsid w:val="54E1467B"/>
    <w:rsid w:val="5CCE758F"/>
    <w:rsid w:val="5FAB2160"/>
    <w:rsid w:val="6037544B"/>
    <w:rsid w:val="603E2C7E"/>
    <w:rsid w:val="60883E8C"/>
    <w:rsid w:val="67835B4B"/>
    <w:rsid w:val="6A715519"/>
    <w:rsid w:val="6BF51DFF"/>
    <w:rsid w:val="6D3031BD"/>
    <w:rsid w:val="6E5E727F"/>
    <w:rsid w:val="6F503DBF"/>
    <w:rsid w:val="72C8339C"/>
    <w:rsid w:val="76293110"/>
    <w:rsid w:val="77902CDE"/>
    <w:rsid w:val="78014688"/>
    <w:rsid w:val="780C623C"/>
    <w:rsid w:val="7AA26DEE"/>
    <w:rsid w:val="7B5E0897"/>
    <w:rsid w:val="7F480FCB"/>
    <w:rsid w:val="7F48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80" w:after="18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annotation reference"/>
    <w:basedOn w:val="6"/>
    <w:unhideWhenUsed/>
    <w:qFormat/>
    <w:uiPriority w:val="0"/>
    <w:rPr>
      <w:sz w:val="21"/>
      <w:szCs w:val="21"/>
    </w:rPr>
  </w:style>
  <w:style w:type="paragraph" w:customStyle="1" w:styleId="8">
    <w:name w:val="无间隔1"/>
    <w:basedOn w:val="1"/>
    <w:qFormat/>
    <w:uiPriority w:val="0"/>
  </w:style>
  <w:style w:type="paragraph" w:customStyle="1" w:styleId="9">
    <w:name w:val="标准正文"/>
    <w:basedOn w:val="1"/>
    <w:next w:val="1"/>
    <w:qFormat/>
    <w:uiPriority w:val="0"/>
    <w:pPr>
      <w:adjustRightInd w:val="0"/>
      <w:snapToGrid w:val="0"/>
      <w:spacing w:line="300" w:lineRule="auto"/>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2022-02-24T01:55:00Z</dcterms:created>
  <dc:creator>LENOVO</dc:creator>
  <cp:lastModifiedBy>飞☆伱莫属</cp:lastModifiedBy>
  <dcterms:modified xsi:type="dcterms:W3CDTF">2022-02-28T02:49:00Z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8DBD24A915CB40EC91B9CE61CE998B36</vt:lpwstr>
  </property>
</Properties>
</file>